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0C1" w:rsidRDefault="002270C1" w:rsidP="002270C1">
      <w:pPr>
        <w:spacing w:after="0" w:line="240" w:lineRule="auto"/>
        <w:rPr>
          <w:rFonts w:ascii="Times New Roman" w:hAnsi="Times New Roman"/>
          <w:sz w:val="24"/>
          <w:szCs w:val="24"/>
        </w:rPr>
      </w:pPr>
      <w:bookmarkStart w:id="0" w:name="_GoBack"/>
      <w:bookmarkEnd w:id="0"/>
    </w:p>
    <w:p w:rsidR="002270C1" w:rsidRDefault="002270C1" w:rsidP="00045EF5">
      <w:pPr>
        <w:spacing w:after="0" w:line="240" w:lineRule="auto"/>
        <w:rPr>
          <w:rFonts w:ascii="Times New Roman" w:hAnsi="Times New Roman"/>
          <w:b/>
          <w:sz w:val="24"/>
          <w:szCs w:val="24"/>
        </w:rPr>
      </w:pPr>
      <w:r w:rsidRPr="002270C1">
        <w:rPr>
          <w:rFonts w:ascii="Times New Roman" w:hAnsi="Times New Roman"/>
          <w:b/>
          <w:sz w:val="24"/>
          <w:szCs w:val="24"/>
        </w:rPr>
        <w:t>Section 3500.50</w:t>
      </w:r>
      <w:r>
        <w:rPr>
          <w:rFonts w:ascii="Times New Roman" w:hAnsi="Times New Roman"/>
          <w:b/>
          <w:sz w:val="24"/>
          <w:szCs w:val="24"/>
        </w:rPr>
        <w:t xml:space="preserve">  </w:t>
      </w:r>
      <w:r w:rsidRPr="002270C1">
        <w:rPr>
          <w:rFonts w:ascii="Times New Roman" w:hAnsi="Times New Roman"/>
          <w:b/>
          <w:sz w:val="24"/>
          <w:szCs w:val="24"/>
        </w:rPr>
        <w:t>Director</w:t>
      </w:r>
    </w:p>
    <w:p w:rsidR="00045EF5" w:rsidRPr="002270C1" w:rsidRDefault="00045EF5" w:rsidP="00045EF5">
      <w:pPr>
        <w:spacing w:after="0" w:line="240" w:lineRule="auto"/>
        <w:rPr>
          <w:rFonts w:ascii="Times New Roman" w:hAnsi="Times New Roman"/>
          <w:b/>
          <w:sz w:val="24"/>
          <w:szCs w:val="24"/>
        </w:rPr>
      </w:pPr>
    </w:p>
    <w:p w:rsidR="002270C1" w:rsidRPr="00AF3D7F" w:rsidRDefault="002270C1" w:rsidP="00A60643">
      <w:pPr>
        <w:spacing w:after="0" w:line="240" w:lineRule="auto"/>
        <w:rPr>
          <w:rFonts w:ascii="Times New Roman" w:hAnsi="Times New Roman"/>
          <w:sz w:val="24"/>
          <w:szCs w:val="24"/>
        </w:rPr>
      </w:pPr>
      <w:r w:rsidRPr="00AF3D7F">
        <w:rPr>
          <w:rFonts w:ascii="Times New Roman" w:hAnsi="Times New Roman"/>
          <w:i/>
          <w:sz w:val="24"/>
          <w:szCs w:val="24"/>
        </w:rPr>
        <w:t xml:space="preserve">The Commission </w:t>
      </w:r>
      <w:r w:rsidRPr="009B3040">
        <w:rPr>
          <w:rFonts w:ascii="Times New Roman" w:hAnsi="Times New Roman"/>
          <w:i/>
          <w:sz w:val="24"/>
          <w:szCs w:val="24"/>
        </w:rPr>
        <w:t>employ</w:t>
      </w:r>
      <w:r w:rsidRPr="009B3040">
        <w:rPr>
          <w:rFonts w:ascii="Times New Roman" w:hAnsi="Times New Roman"/>
          <w:sz w:val="24"/>
          <w:szCs w:val="24"/>
        </w:rPr>
        <w:t>s</w:t>
      </w:r>
      <w:r w:rsidRPr="002270C1">
        <w:rPr>
          <w:rFonts w:ascii="Times New Roman" w:hAnsi="Times New Roman"/>
          <w:sz w:val="24"/>
          <w:szCs w:val="24"/>
        </w:rPr>
        <w:t xml:space="preserve"> </w:t>
      </w:r>
      <w:r w:rsidRPr="00AF3D7F">
        <w:rPr>
          <w:rFonts w:ascii="Times New Roman" w:hAnsi="Times New Roman"/>
          <w:i/>
          <w:sz w:val="24"/>
          <w:szCs w:val="24"/>
        </w:rPr>
        <w:t>a Director,</w:t>
      </w:r>
      <w:r w:rsidRPr="002270C1">
        <w:rPr>
          <w:rFonts w:ascii="Times New Roman" w:hAnsi="Times New Roman"/>
          <w:sz w:val="24"/>
          <w:szCs w:val="24"/>
        </w:rPr>
        <w:t xml:space="preserve"> </w:t>
      </w:r>
      <w:r w:rsidRPr="000E789E">
        <w:rPr>
          <w:rFonts w:ascii="Times New Roman" w:hAnsi="Times New Roman"/>
          <w:i/>
          <w:sz w:val="24"/>
          <w:szCs w:val="24"/>
        </w:rPr>
        <w:t xml:space="preserve">who is </w:t>
      </w:r>
      <w:r w:rsidRPr="00AF3D7F">
        <w:rPr>
          <w:rFonts w:ascii="Times New Roman" w:hAnsi="Times New Roman"/>
          <w:i/>
          <w:sz w:val="24"/>
          <w:szCs w:val="24"/>
        </w:rPr>
        <w:t xml:space="preserve">an attorney licensed to practice in </w:t>
      </w:r>
      <w:smartTag w:uri="urn:schemas-microsoft-com:office:smarttags" w:element="place">
        <w:smartTag w:uri="urn:schemas-microsoft-com:office:smarttags" w:element="State">
          <w:r w:rsidRPr="00AF3D7F">
            <w:rPr>
              <w:rFonts w:ascii="Times New Roman" w:hAnsi="Times New Roman"/>
              <w:i/>
              <w:sz w:val="24"/>
              <w:szCs w:val="24"/>
            </w:rPr>
            <w:t>Illinois</w:t>
          </w:r>
        </w:smartTag>
      </w:smartTag>
      <w:r w:rsidRPr="00AF3D7F">
        <w:rPr>
          <w:rFonts w:ascii="Times New Roman" w:hAnsi="Times New Roman"/>
          <w:i/>
          <w:sz w:val="24"/>
          <w:szCs w:val="24"/>
        </w:rPr>
        <w:t>. The Director</w:t>
      </w:r>
      <w:r w:rsidRPr="002270C1">
        <w:rPr>
          <w:rFonts w:ascii="Times New Roman" w:hAnsi="Times New Roman"/>
          <w:sz w:val="24"/>
          <w:szCs w:val="24"/>
        </w:rPr>
        <w:t xml:space="preserve"> a</w:t>
      </w:r>
      <w:r w:rsidRPr="009B3040">
        <w:rPr>
          <w:rFonts w:ascii="Times New Roman" w:hAnsi="Times New Roman"/>
          <w:i/>
          <w:sz w:val="24"/>
          <w:szCs w:val="24"/>
        </w:rPr>
        <w:t>ssist</w:t>
      </w:r>
      <w:r w:rsidRPr="002270C1">
        <w:rPr>
          <w:rFonts w:ascii="Times New Roman" w:hAnsi="Times New Roman"/>
          <w:sz w:val="24"/>
          <w:szCs w:val="24"/>
        </w:rPr>
        <w:t xml:space="preserve">s </w:t>
      </w:r>
      <w:r w:rsidRPr="00AF3D7F">
        <w:rPr>
          <w:rFonts w:ascii="Times New Roman" w:hAnsi="Times New Roman"/>
          <w:i/>
          <w:sz w:val="24"/>
          <w:szCs w:val="24"/>
        </w:rPr>
        <w:t>the Commission in developing rules and standards for cases accepted for review, coordinating investigation of cases accepted for review, maintaining records for all case investigation, prepar</w:t>
      </w:r>
      <w:r w:rsidRPr="009B3040">
        <w:rPr>
          <w:rFonts w:ascii="Times New Roman" w:hAnsi="Times New Roman"/>
          <w:i/>
          <w:sz w:val="24"/>
          <w:szCs w:val="24"/>
        </w:rPr>
        <w:t>ing</w:t>
      </w:r>
      <w:r w:rsidRPr="00AF3D7F">
        <w:rPr>
          <w:rFonts w:ascii="Times New Roman" w:hAnsi="Times New Roman"/>
          <w:i/>
          <w:sz w:val="24"/>
          <w:szCs w:val="24"/>
        </w:rPr>
        <w:t xml:space="preserve"> reports outlining Commission investigations and recommendations to the trial court, and applying for and accepting on behalf of the Commission any funds that may become available from government grants, private gifts, donations, or bequests from any source.</w:t>
      </w:r>
      <w:r w:rsidR="00AF3D7F">
        <w:rPr>
          <w:rFonts w:ascii="Times New Roman" w:hAnsi="Times New Roman"/>
          <w:sz w:val="24"/>
          <w:szCs w:val="24"/>
        </w:rPr>
        <w:t xml:space="preserve"> [775 ILCS 40/30]</w:t>
      </w:r>
    </w:p>
    <w:sectPr w:rsidR="002270C1" w:rsidRPr="00AF3D7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98C" w:rsidRDefault="0030798C">
      <w:r>
        <w:separator/>
      </w:r>
    </w:p>
  </w:endnote>
  <w:endnote w:type="continuationSeparator" w:id="0">
    <w:p w:rsidR="0030798C" w:rsidRDefault="00307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98C" w:rsidRDefault="0030798C">
      <w:r>
        <w:separator/>
      </w:r>
    </w:p>
  </w:footnote>
  <w:footnote w:type="continuationSeparator" w:id="0">
    <w:p w:rsidR="0030798C" w:rsidRDefault="003079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3C0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5EF5"/>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89E"/>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270C1"/>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2201"/>
    <w:rsid w:val="00304BED"/>
    <w:rsid w:val="00305AAE"/>
    <w:rsid w:val="0030798C"/>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5A33"/>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2E30"/>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4730"/>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3040"/>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0770"/>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0643"/>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3D7F"/>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C05"/>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6232"/>
    <w:rsid w:val="00D97042"/>
    <w:rsid w:val="00D97549"/>
    <w:rsid w:val="00DA3644"/>
    <w:rsid w:val="00DB2CC7"/>
    <w:rsid w:val="00DB78E4"/>
    <w:rsid w:val="00DC016D"/>
    <w:rsid w:val="00DC505C"/>
    <w:rsid w:val="00DC5FDC"/>
    <w:rsid w:val="00DD3C9D"/>
    <w:rsid w:val="00DD60F6"/>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0E9"/>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70C1"/>
    <w:pPr>
      <w:spacing w:after="200" w:line="276" w:lineRule="auto"/>
    </w:pPr>
    <w:rPr>
      <w:rFonts w:ascii="Calibri" w:hAnsi="Calibr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70C1"/>
    <w:pPr>
      <w:spacing w:after="200" w:line="276" w:lineRule="auto"/>
    </w:pPr>
    <w:rPr>
      <w:rFonts w:ascii="Calibri" w:hAnsi="Calibr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2012-06-21T19:28:00Z</dcterms:created>
  <dcterms:modified xsi:type="dcterms:W3CDTF">2012-06-21T19:28:00Z</dcterms:modified>
</cp:coreProperties>
</file>