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41" w:rsidRPr="00512024" w:rsidRDefault="00141541" w:rsidP="00141541">
      <w:pPr>
        <w:rPr>
          <w:sz w:val="24"/>
          <w:szCs w:val="24"/>
        </w:rPr>
      </w:pPr>
      <w:bookmarkStart w:id="0" w:name="_GoBack"/>
      <w:bookmarkEnd w:id="0"/>
    </w:p>
    <w:p w:rsidR="00141541" w:rsidRPr="00141541" w:rsidRDefault="00141541" w:rsidP="00141541">
      <w:pPr>
        <w:rPr>
          <w:b/>
          <w:sz w:val="24"/>
          <w:szCs w:val="24"/>
        </w:rPr>
      </w:pPr>
      <w:r w:rsidRPr="00141541">
        <w:rPr>
          <w:b/>
          <w:sz w:val="24"/>
          <w:szCs w:val="24"/>
        </w:rPr>
        <w:t xml:space="preserve">Section </w:t>
      </w:r>
      <w:r w:rsidR="008F5109">
        <w:rPr>
          <w:b/>
          <w:sz w:val="24"/>
          <w:szCs w:val="24"/>
        </w:rPr>
        <w:t>3400</w:t>
      </w:r>
      <w:r>
        <w:rPr>
          <w:b/>
          <w:sz w:val="24"/>
          <w:szCs w:val="24"/>
        </w:rPr>
        <w:t xml:space="preserve">.150 </w:t>
      </w:r>
      <w:r w:rsidRPr="00141541">
        <w:rPr>
          <w:b/>
          <w:sz w:val="24"/>
          <w:szCs w:val="24"/>
        </w:rPr>
        <w:t xml:space="preserve"> Appeal of a Denial</w:t>
      </w:r>
    </w:p>
    <w:p w:rsidR="00141541" w:rsidRPr="00512024" w:rsidRDefault="00141541" w:rsidP="00141541">
      <w:pPr>
        <w:rPr>
          <w:sz w:val="24"/>
          <w:szCs w:val="24"/>
        </w:rPr>
      </w:pPr>
    </w:p>
    <w:p w:rsidR="00141541" w:rsidRPr="00512024" w:rsidRDefault="00141541" w:rsidP="00141541">
      <w:pPr>
        <w:ind w:left="1440" w:hanging="720"/>
        <w:rPr>
          <w:sz w:val="24"/>
          <w:szCs w:val="24"/>
        </w:rPr>
      </w:pPr>
      <w:r w:rsidRPr="00512024">
        <w:rPr>
          <w:sz w:val="24"/>
          <w:szCs w:val="24"/>
        </w:rPr>
        <w:t>a)</w:t>
      </w:r>
      <w:r w:rsidRPr="00512024">
        <w:rPr>
          <w:sz w:val="24"/>
          <w:szCs w:val="24"/>
        </w:rPr>
        <w:tab/>
        <w:t xml:space="preserve">A requestor whose request has been denied by the Freedom of Information Officer may appeal the denial to the Executive Director of the </w:t>
      </w:r>
      <w:proofErr w:type="spellStart"/>
      <w:r w:rsidRPr="00512024">
        <w:rPr>
          <w:sz w:val="24"/>
          <w:szCs w:val="24"/>
        </w:rPr>
        <w:t>Tollway</w:t>
      </w:r>
      <w:proofErr w:type="spellEnd"/>
      <w:r w:rsidRPr="00512024">
        <w:rPr>
          <w:sz w:val="24"/>
          <w:szCs w:val="24"/>
        </w:rPr>
        <w:t xml:space="preserve"> pursuant to Section 10 of the Freedom of Information Act.  The notice of appeal shall be made in writing and sent to:</w:t>
      </w:r>
    </w:p>
    <w:p w:rsidR="00141541" w:rsidRPr="00512024" w:rsidRDefault="00141541" w:rsidP="00141541">
      <w:pPr>
        <w:rPr>
          <w:sz w:val="24"/>
          <w:szCs w:val="24"/>
        </w:rPr>
      </w:pPr>
    </w:p>
    <w:p w:rsidR="00141541" w:rsidRPr="00512024" w:rsidRDefault="00141541" w:rsidP="009D2A02">
      <w:pPr>
        <w:ind w:left="2166"/>
        <w:rPr>
          <w:sz w:val="24"/>
          <w:szCs w:val="24"/>
        </w:rPr>
      </w:pPr>
      <w:r w:rsidRPr="00512024">
        <w:rPr>
          <w:sz w:val="24"/>
          <w:szCs w:val="24"/>
        </w:rPr>
        <w:t>Executive Director</w:t>
      </w:r>
    </w:p>
    <w:p w:rsidR="00141541" w:rsidRPr="00512024" w:rsidRDefault="00141541" w:rsidP="009D2A02">
      <w:pPr>
        <w:ind w:left="2166"/>
        <w:rPr>
          <w:sz w:val="24"/>
          <w:szCs w:val="24"/>
        </w:rPr>
      </w:pPr>
      <w:r w:rsidRPr="00512024">
        <w:rPr>
          <w:sz w:val="24"/>
          <w:szCs w:val="24"/>
        </w:rPr>
        <w:t xml:space="preserve">The </w:t>
      </w:r>
      <w:smartTag w:uri="urn:schemas-microsoft-com:office:smarttags" w:element="Street">
        <w:smartTag w:uri="urn:schemas-microsoft-com:office:smarttags" w:element="address">
          <w:r w:rsidRPr="00512024">
            <w:rPr>
              <w:sz w:val="24"/>
              <w:szCs w:val="24"/>
            </w:rPr>
            <w:t>Illinois State Toll Highway</w:t>
          </w:r>
        </w:smartTag>
      </w:smartTag>
      <w:r w:rsidRPr="00512024">
        <w:rPr>
          <w:sz w:val="24"/>
          <w:szCs w:val="24"/>
        </w:rPr>
        <w:t xml:space="preserve"> Authority</w:t>
      </w:r>
    </w:p>
    <w:p w:rsidR="00141541" w:rsidRPr="00512024" w:rsidRDefault="00141541" w:rsidP="009D2A02">
      <w:pPr>
        <w:ind w:left="2166"/>
        <w:rPr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512024">
            <w:rPr>
              <w:sz w:val="24"/>
              <w:szCs w:val="24"/>
            </w:rPr>
            <w:t>2700 Ogden Avenue</w:t>
          </w:r>
        </w:smartTag>
      </w:smartTag>
    </w:p>
    <w:p w:rsidR="00141541" w:rsidRPr="00512024" w:rsidRDefault="00141541" w:rsidP="009D2A02">
      <w:pPr>
        <w:ind w:left="2166"/>
        <w:rPr>
          <w:sz w:val="24"/>
          <w:szCs w:val="24"/>
        </w:rPr>
      </w:pPr>
      <w:r w:rsidRPr="00512024">
        <w:rPr>
          <w:sz w:val="24"/>
          <w:szCs w:val="24"/>
        </w:rPr>
        <w:t>Downers Grove IL  60515-1703</w:t>
      </w:r>
    </w:p>
    <w:p w:rsidR="00141541" w:rsidRPr="00512024" w:rsidRDefault="00141541" w:rsidP="00141541">
      <w:pPr>
        <w:rPr>
          <w:sz w:val="24"/>
          <w:szCs w:val="24"/>
        </w:rPr>
      </w:pPr>
    </w:p>
    <w:p w:rsidR="00EB424E" w:rsidRPr="00BC4E8E" w:rsidRDefault="00141541" w:rsidP="00141541">
      <w:pPr>
        <w:ind w:left="1440" w:hanging="720"/>
      </w:pPr>
      <w:r w:rsidRPr="00512024">
        <w:rPr>
          <w:sz w:val="24"/>
          <w:szCs w:val="24"/>
        </w:rPr>
        <w:t>b)</w:t>
      </w:r>
      <w:r w:rsidRPr="00512024">
        <w:rPr>
          <w:sz w:val="24"/>
          <w:szCs w:val="24"/>
        </w:rPr>
        <w:tab/>
        <w:t>The notice of appeal shall include a copy of the original request, a copy of the denial received by the requestor and a statement of the reasons why the appeal should be granted.  If the appeal is filed because the requestor did not receive a response to a written request for information, the notice of appeal shall state that this is the reason for the appeal.</w:t>
      </w:r>
    </w:p>
    <w:sectPr w:rsidR="00EB424E" w:rsidRPr="00BC4E8E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795D">
      <w:r>
        <w:separator/>
      </w:r>
    </w:p>
  </w:endnote>
  <w:endnote w:type="continuationSeparator" w:id="0">
    <w:p w:rsidR="00000000" w:rsidRDefault="0053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795D">
      <w:r>
        <w:separator/>
      </w:r>
    </w:p>
  </w:footnote>
  <w:footnote w:type="continuationSeparator" w:id="0">
    <w:p w:rsidR="00000000" w:rsidRDefault="00537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1541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795D"/>
    <w:rsid w:val="00542E97"/>
    <w:rsid w:val="0056157E"/>
    <w:rsid w:val="0056501E"/>
    <w:rsid w:val="005F42D4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5109"/>
    <w:rsid w:val="00935A8C"/>
    <w:rsid w:val="009375CB"/>
    <w:rsid w:val="0098276C"/>
    <w:rsid w:val="009C4011"/>
    <w:rsid w:val="009C4FD4"/>
    <w:rsid w:val="009D2A02"/>
    <w:rsid w:val="00A174BB"/>
    <w:rsid w:val="00A2265D"/>
    <w:rsid w:val="00A414BC"/>
    <w:rsid w:val="00A600AA"/>
    <w:rsid w:val="00A62A40"/>
    <w:rsid w:val="00A62F7E"/>
    <w:rsid w:val="00AA2AFF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4E8E"/>
    <w:rsid w:val="00BF5EF1"/>
    <w:rsid w:val="00C4537A"/>
    <w:rsid w:val="00C94794"/>
    <w:rsid w:val="00CC13F9"/>
    <w:rsid w:val="00CD3723"/>
    <w:rsid w:val="00D2075D"/>
    <w:rsid w:val="00D24ED9"/>
    <w:rsid w:val="00D31793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4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4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