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FD" w:rsidRDefault="006653FD" w:rsidP="006653FD">
      <w:pPr>
        <w:rPr>
          <w:b/>
          <w:sz w:val="24"/>
          <w:szCs w:val="24"/>
        </w:rPr>
      </w:pPr>
      <w:bookmarkStart w:id="0" w:name="_GoBack"/>
      <w:bookmarkEnd w:id="0"/>
    </w:p>
    <w:p w:rsidR="006653FD" w:rsidRPr="006653FD" w:rsidRDefault="006653FD" w:rsidP="006653FD">
      <w:pPr>
        <w:rPr>
          <w:b/>
          <w:sz w:val="24"/>
          <w:szCs w:val="24"/>
        </w:rPr>
      </w:pPr>
      <w:r w:rsidRPr="006653FD">
        <w:rPr>
          <w:b/>
          <w:sz w:val="24"/>
          <w:szCs w:val="24"/>
        </w:rPr>
        <w:t xml:space="preserve">Section </w:t>
      </w:r>
      <w:r w:rsidR="0049215F">
        <w:rPr>
          <w:b/>
          <w:sz w:val="24"/>
          <w:szCs w:val="24"/>
        </w:rPr>
        <w:t>3400</w:t>
      </w:r>
      <w:r w:rsidRPr="006653FD">
        <w:rPr>
          <w:b/>
          <w:sz w:val="24"/>
          <w:szCs w:val="24"/>
        </w:rPr>
        <w:t>.10  Organization</w:t>
      </w:r>
    </w:p>
    <w:p w:rsidR="006653FD" w:rsidRDefault="006653FD" w:rsidP="006653FD">
      <w:pPr>
        <w:rPr>
          <w:sz w:val="24"/>
        </w:rPr>
      </w:pPr>
    </w:p>
    <w:p w:rsidR="006653FD" w:rsidRPr="009E617B" w:rsidRDefault="006653FD" w:rsidP="006653FD">
      <w:pPr>
        <w:rPr>
          <w:sz w:val="24"/>
        </w:rPr>
      </w:pPr>
      <w:r w:rsidRPr="009E617B">
        <w:rPr>
          <w:sz w:val="24"/>
        </w:rPr>
        <w:t>The Illinois Toll Highway Authority (</w:t>
      </w:r>
      <w:proofErr w:type="spellStart"/>
      <w:r w:rsidRPr="009E617B">
        <w:rPr>
          <w:sz w:val="24"/>
        </w:rPr>
        <w:t>Tollway</w:t>
      </w:r>
      <w:proofErr w:type="spellEnd"/>
      <w:r w:rsidRPr="009E617B">
        <w:rPr>
          <w:sz w:val="24"/>
        </w:rPr>
        <w:t>)</w:t>
      </w:r>
      <w:r w:rsidR="00232E51">
        <w:rPr>
          <w:sz w:val="24"/>
        </w:rPr>
        <w:t xml:space="preserve"> </w:t>
      </w:r>
      <w:r w:rsidRPr="009E617B">
        <w:rPr>
          <w:sz w:val="24"/>
        </w:rPr>
        <w:t xml:space="preserve">has eleven directors. The Governor and the Secretary of the Illinois Department of Transportation are ex officio directors. The Governor appoints nine directors with the advice and consent of the Senate. The </w:t>
      </w:r>
      <w:proofErr w:type="spellStart"/>
      <w:r w:rsidRPr="009E617B">
        <w:rPr>
          <w:sz w:val="24"/>
        </w:rPr>
        <w:t>Tollway</w:t>
      </w:r>
      <w:proofErr w:type="spellEnd"/>
      <w:r w:rsidRPr="009E617B">
        <w:rPr>
          <w:sz w:val="24"/>
        </w:rPr>
        <w:t xml:space="preserve"> has the following departments:</w:t>
      </w:r>
    </w:p>
    <w:p w:rsidR="006653FD" w:rsidRPr="009E617B" w:rsidRDefault="006653FD" w:rsidP="006653FD">
      <w:pPr>
        <w:rPr>
          <w:sz w:val="24"/>
        </w:rPr>
      </w:pPr>
    </w:p>
    <w:p w:rsidR="006653FD" w:rsidRPr="006653FD" w:rsidRDefault="004E4FAC" w:rsidP="004E4FAC">
      <w:pPr>
        <w:ind w:left="1440" w:hanging="720"/>
        <w:rPr>
          <w:sz w:val="24"/>
          <w:szCs w:val="24"/>
        </w:rPr>
      </w:pPr>
      <w:r>
        <w:rPr>
          <w:sz w:val="24"/>
          <w:szCs w:val="24"/>
        </w:rPr>
        <w:t>a)</w:t>
      </w:r>
      <w:r>
        <w:rPr>
          <w:sz w:val="24"/>
          <w:szCs w:val="24"/>
        </w:rPr>
        <w:tab/>
      </w:r>
      <w:r w:rsidR="006653FD" w:rsidRPr="006653FD">
        <w:rPr>
          <w:sz w:val="24"/>
          <w:szCs w:val="24"/>
        </w:rPr>
        <w:t xml:space="preserve">Administration </w:t>
      </w:r>
      <w:r w:rsidR="006653FD">
        <w:rPr>
          <w:sz w:val="24"/>
          <w:szCs w:val="24"/>
        </w:rPr>
        <w:t>–</w:t>
      </w:r>
      <w:r w:rsidR="006653FD" w:rsidRPr="006653FD">
        <w:rPr>
          <w:sz w:val="24"/>
          <w:szCs w:val="24"/>
        </w:rPr>
        <w:t xml:space="preserve"> Responsible for the development</w:t>
      </w:r>
      <w:r>
        <w:rPr>
          <w:sz w:val="24"/>
          <w:szCs w:val="24"/>
        </w:rPr>
        <w:t xml:space="preserve"> and</w:t>
      </w:r>
      <w:r w:rsidR="006653FD" w:rsidRPr="006653FD">
        <w:rPr>
          <w:sz w:val="24"/>
          <w:szCs w:val="24"/>
        </w:rPr>
        <w:t xml:space="preserve"> implementation</w:t>
      </w:r>
      <w:r>
        <w:rPr>
          <w:sz w:val="24"/>
          <w:szCs w:val="24"/>
        </w:rPr>
        <w:t xml:space="preserve"> of,</w:t>
      </w:r>
      <w:r w:rsidR="006653FD" w:rsidRPr="006653FD">
        <w:rPr>
          <w:sz w:val="24"/>
          <w:szCs w:val="24"/>
        </w:rPr>
        <w:t xml:space="preserve"> and employee adherence to</w:t>
      </w:r>
      <w:r>
        <w:rPr>
          <w:sz w:val="24"/>
          <w:szCs w:val="24"/>
        </w:rPr>
        <w:t>,</w:t>
      </w:r>
      <w:r w:rsidR="006653FD" w:rsidRPr="006653FD">
        <w:rPr>
          <w:sz w:val="24"/>
          <w:szCs w:val="24"/>
        </w:rPr>
        <w:t xml:space="preserve"> administrative policies and procedures.  The </w:t>
      </w:r>
      <w:r>
        <w:rPr>
          <w:sz w:val="24"/>
          <w:szCs w:val="24"/>
        </w:rPr>
        <w:t>d</w:t>
      </w:r>
      <w:r w:rsidR="006653FD" w:rsidRPr="006653FD">
        <w:rPr>
          <w:sz w:val="24"/>
          <w:szCs w:val="24"/>
        </w:rPr>
        <w:t>epartment also serves as the key contact for employee relations.</w:t>
      </w:r>
    </w:p>
    <w:p w:rsidR="006653FD" w:rsidRPr="009E617B" w:rsidRDefault="006653FD" w:rsidP="006653FD">
      <w:pPr>
        <w:rPr>
          <w:snapToGrid w:val="0"/>
          <w:sz w:val="24"/>
        </w:rPr>
      </w:pPr>
    </w:p>
    <w:p w:rsidR="006653FD" w:rsidRPr="009E617B" w:rsidRDefault="004E4FAC" w:rsidP="004E4FAC">
      <w:pPr>
        <w:ind w:left="1440" w:hanging="720"/>
        <w:rPr>
          <w:snapToGrid w:val="0"/>
          <w:sz w:val="24"/>
        </w:rPr>
      </w:pPr>
      <w:r>
        <w:rPr>
          <w:snapToGrid w:val="0"/>
          <w:sz w:val="24"/>
        </w:rPr>
        <w:t>b)</w:t>
      </w:r>
      <w:r>
        <w:rPr>
          <w:snapToGrid w:val="0"/>
          <w:sz w:val="24"/>
        </w:rPr>
        <w:tab/>
      </w:r>
      <w:r w:rsidR="006653FD" w:rsidRPr="009E617B">
        <w:rPr>
          <w:snapToGrid w:val="0"/>
          <w:sz w:val="24"/>
        </w:rPr>
        <w:t xml:space="preserve">Communications and Marketing </w:t>
      </w:r>
      <w:r w:rsidR="006653FD">
        <w:rPr>
          <w:snapToGrid w:val="0"/>
          <w:sz w:val="24"/>
        </w:rPr>
        <w:t>−</w:t>
      </w:r>
      <w:r w:rsidR="006653FD" w:rsidRPr="009E617B">
        <w:rPr>
          <w:snapToGrid w:val="0"/>
          <w:sz w:val="24"/>
        </w:rPr>
        <w:t xml:space="preserve"> Responsible for all external and internal communications between the </w:t>
      </w:r>
      <w:proofErr w:type="spellStart"/>
      <w:r w:rsidR="006653FD" w:rsidRPr="009E617B">
        <w:rPr>
          <w:snapToGrid w:val="0"/>
          <w:sz w:val="24"/>
        </w:rPr>
        <w:t>Tollway</w:t>
      </w:r>
      <w:proofErr w:type="spellEnd"/>
      <w:r w:rsidR="006653FD" w:rsidRPr="009E617B">
        <w:rPr>
          <w:snapToGrid w:val="0"/>
          <w:sz w:val="24"/>
        </w:rPr>
        <w:t xml:space="preserve"> and its constituents who include customers, news media, elected and appointed officials, the general public and employees.  </w:t>
      </w:r>
    </w:p>
    <w:p w:rsidR="006653FD" w:rsidRPr="009E617B" w:rsidRDefault="006653FD" w:rsidP="006653FD">
      <w:pPr>
        <w:widowControl w:val="0"/>
        <w:rPr>
          <w:snapToGrid w:val="0"/>
          <w:sz w:val="24"/>
        </w:rPr>
      </w:pPr>
    </w:p>
    <w:p w:rsidR="006653FD" w:rsidRPr="009E617B" w:rsidRDefault="004E4FAC" w:rsidP="004E4FAC">
      <w:pPr>
        <w:widowControl w:val="0"/>
        <w:ind w:left="1440" w:hanging="729"/>
        <w:rPr>
          <w:snapToGrid w:val="0"/>
          <w:sz w:val="24"/>
        </w:rPr>
      </w:pPr>
      <w:r>
        <w:rPr>
          <w:snapToGrid w:val="0"/>
          <w:sz w:val="24"/>
        </w:rPr>
        <w:t>c)</w:t>
      </w:r>
      <w:r>
        <w:rPr>
          <w:snapToGrid w:val="0"/>
          <w:sz w:val="24"/>
        </w:rPr>
        <w:tab/>
      </w:r>
      <w:r w:rsidR="006653FD" w:rsidRPr="009E617B">
        <w:rPr>
          <w:snapToGrid w:val="0"/>
          <w:sz w:val="24"/>
        </w:rPr>
        <w:t xml:space="preserve">Engineering </w:t>
      </w:r>
      <w:r w:rsidR="006653FD">
        <w:rPr>
          <w:snapToGrid w:val="0"/>
          <w:sz w:val="24"/>
        </w:rPr>
        <w:t>−</w:t>
      </w:r>
      <w:r w:rsidR="006653FD" w:rsidRPr="009E617B">
        <w:rPr>
          <w:snapToGrid w:val="0"/>
          <w:sz w:val="24"/>
        </w:rPr>
        <w:t xml:space="preserve"> Responsible for the design, construction and maintenance of the roadway.</w:t>
      </w:r>
    </w:p>
    <w:p w:rsidR="006653FD" w:rsidRPr="009E617B" w:rsidRDefault="006653FD" w:rsidP="004E4FAC">
      <w:pPr>
        <w:widowControl w:val="0"/>
        <w:ind w:hanging="729"/>
        <w:rPr>
          <w:snapToGrid w:val="0"/>
          <w:sz w:val="24"/>
        </w:rPr>
      </w:pPr>
    </w:p>
    <w:p w:rsidR="006653FD" w:rsidRPr="009E617B" w:rsidRDefault="004E4FAC" w:rsidP="004E4FAC">
      <w:pPr>
        <w:widowControl w:val="0"/>
        <w:ind w:left="1440" w:hanging="729"/>
        <w:rPr>
          <w:snapToGrid w:val="0"/>
          <w:sz w:val="24"/>
        </w:rPr>
      </w:pPr>
      <w:r>
        <w:rPr>
          <w:snapToGrid w:val="0"/>
          <w:sz w:val="24"/>
        </w:rPr>
        <w:t>d)</w:t>
      </w:r>
      <w:r>
        <w:rPr>
          <w:snapToGrid w:val="0"/>
          <w:sz w:val="24"/>
        </w:rPr>
        <w:tab/>
      </w:r>
      <w:r w:rsidR="006653FD" w:rsidRPr="009E617B">
        <w:rPr>
          <w:snapToGrid w:val="0"/>
          <w:sz w:val="24"/>
        </w:rPr>
        <w:t xml:space="preserve">Finance </w:t>
      </w:r>
      <w:r w:rsidR="006653FD">
        <w:rPr>
          <w:snapToGrid w:val="0"/>
          <w:sz w:val="24"/>
        </w:rPr>
        <w:t>−</w:t>
      </w:r>
      <w:r w:rsidR="006653FD" w:rsidRPr="009E617B">
        <w:rPr>
          <w:b/>
          <w:snapToGrid w:val="0"/>
          <w:sz w:val="24"/>
        </w:rPr>
        <w:t xml:space="preserve"> </w:t>
      </w:r>
      <w:r w:rsidR="006653FD" w:rsidRPr="009E617B">
        <w:rPr>
          <w:snapToGrid w:val="0"/>
          <w:sz w:val="24"/>
        </w:rPr>
        <w:t xml:space="preserve">Responsible for all general accounting, budgeting, treasury functions, </w:t>
      </w:r>
      <w:r w:rsidR="00A627D5">
        <w:rPr>
          <w:snapToGrid w:val="0"/>
          <w:sz w:val="24"/>
        </w:rPr>
        <w:t>f</w:t>
      </w:r>
      <w:r w:rsidR="006653FD" w:rsidRPr="009E617B">
        <w:rPr>
          <w:snapToGrid w:val="0"/>
          <w:sz w:val="24"/>
        </w:rPr>
        <w:t xml:space="preserve">inancial reporting, accounts payable, major contract review/management, payroll, risk management and cash handling.  In addition, Finance manages all cash and investment analysis.  </w:t>
      </w:r>
    </w:p>
    <w:p w:rsidR="006653FD" w:rsidRPr="009E617B" w:rsidRDefault="006653FD" w:rsidP="006653FD">
      <w:pPr>
        <w:rPr>
          <w:snapToGrid w:val="0"/>
          <w:sz w:val="24"/>
        </w:rPr>
      </w:pPr>
    </w:p>
    <w:p w:rsidR="006653FD" w:rsidRPr="009E617B" w:rsidRDefault="004E4FAC" w:rsidP="004E4FAC">
      <w:pPr>
        <w:ind w:left="1440" w:hanging="711"/>
        <w:rPr>
          <w:snapToGrid w:val="0"/>
          <w:sz w:val="24"/>
        </w:rPr>
      </w:pPr>
      <w:r>
        <w:rPr>
          <w:snapToGrid w:val="0"/>
          <w:sz w:val="24"/>
        </w:rPr>
        <w:t>e)</w:t>
      </w:r>
      <w:r>
        <w:rPr>
          <w:snapToGrid w:val="0"/>
          <w:sz w:val="24"/>
        </w:rPr>
        <w:tab/>
      </w:r>
      <w:r w:rsidR="006653FD" w:rsidRPr="009E617B">
        <w:rPr>
          <w:snapToGrid w:val="0"/>
          <w:sz w:val="24"/>
        </w:rPr>
        <w:t>Illinois State Police</w:t>
      </w:r>
      <w:r>
        <w:rPr>
          <w:snapToGrid w:val="0"/>
          <w:sz w:val="24"/>
        </w:rPr>
        <w:t>-</w:t>
      </w:r>
      <w:r w:rsidR="006653FD" w:rsidRPr="009E617B">
        <w:rPr>
          <w:snapToGrid w:val="0"/>
          <w:sz w:val="24"/>
        </w:rPr>
        <w:t xml:space="preserve">District 15 </w:t>
      </w:r>
      <w:r>
        <w:rPr>
          <w:snapToGrid w:val="0"/>
          <w:sz w:val="24"/>
        </w:rPr>
        <w:t xml:space="preserve">− </w:t>
      </w:r>
      <w:r w:rsidR="006653FD" w:rsidRPr="009E617B">
        <w:rPr>
          <w:snapToGrid w:val="0"/>
          <w:sz w:val="24"/>
        </w:rPr>
        <w:t>A separate contingent of the Illinois State Police</w:t>
      </w:r>
      <w:r>
        <w:rPr>
          <w:snapToGrid w:val="0"/>
          <w:sz w:val="24"/>
        </w:rPr>
        <w:t xml:space="preserve"> that </w:t>
      </w:r>
      <w:r w:rsidR="006653FD" w:rsidRPr="009E617B">
        <w:rPr>
          <w:snapToGrid w:val="0"/>
          <w:sz w:val="24"/>
        </w:rPr>
        <w:t xml:space="preserve">provides law enforcement to the entire </w:t>
      </w:r>
      <w:proofErr w:type="spellStart"/>
      <w:r w:rsidR="006653FD" w:rsidRPr="009E617B">
        <w:rPr>
          <w:snapToGrid w:val="0"/>
          <w:sz w:val="24"/>
        </w:rPr>
        <w:t>Tollway</w:t>
      </w:r>
      <w:proofErr w:type="spellEnd"/>
      <w:r w:rsidR="006653FD" w:rsidRPr="009E617B">
        <w:rPr>
          <w:snapToGrid w:val="0"/>
          <w:sz w:val="24"/>
        </w:rPr>
        <w:t xml:space="preserve"> System, patrols the </w:t>
      </w:r>
      <w:proofErr w:type="spellStart"/>
      <w:r w:rsidR="006653FD" w:rsidRPr="009E617B">
        <w:rPr>
          <w:snapToGrid w:val="0"/>
          <w:sz w:val="24"/>
        </w:rPr>
        <w:t>Tollway</w:t>
      </w:r>
      <w:proofErr w:type="spellEnd"/>
      <w:r w:rsidR="006653FD" w:rsidRPr="009E617B">
        <w:rPr>
          <w:snapToGrid w:val="0"/>
          <w:sz w:val="24"/>
        </w:rPr>
        <w:t xml:space="preserve"> System to assist disabled motorists and provides special details for overweight vehicles and toll collection operations. </w:t>
      </w:r>
    </w:p>
    <w:p w:rsidR="006653FD" w:rsidRPr="009E617B" w:rsidRDefault="006653FD" w:rsidP="004E4FAC">
      <w:pPr>
        <w:ind w:hanging="711"/>
        <w:rPr>
          <w:b/>
          <w:snapToGrid w:val="0"/>
          <w:sz w:val="24"/>
        </w:rPr>
      </w:pPr>
    </w:p>
    <w:p w:rsidR="006653FD" w:rsidRPr="009E617B" w:rsidRDefault="004E4FAC" w:rsidP="004E4FAC">
      <w:pPr>
        <w:ind w:left="1440" w:hanging="711"/>
        <w:rPr>
          <w:snapToGrid w:val="0"/>
          <w:sz w:val="24"/>
        </w:rPr>
      </w:pPr>
      <w:r>
        <w:rPr>
          <w:snapToGrid w:val="0"/>
          <w:sz w:val="24"/>
        </w:rPr>
        <w:t>f)</w:t>
      </w:r>
      <w:r>
        <w:rPr>
          <w:snapToGrid w:val="0"/>
          <w:sz w:val="24"/>
        </w:rPr>
        <w:tab/>
      </w:r>
      <w:r w:rsidR="006653FD" w:rsidRPr="009E617B">
        <w:rPr>
          <w:snapToGrid w:val="0"/>
          <w:sz w:val="24"/>
        </w:rPr>
        <w:t xml:space="preserve">Information Technology </w:t>
      </w:r>
      <w:r w:rsidR="006653FD">
        <w:rPr>
          <w:snapToGrid w:val="0"/>
          <w:sz w:val="24"/>
        </w:rPr>
        <w:t>−</w:t>
      </w:r>
      <w:r w:rsidR="006653FD" w:rsidRPr="009E617B">
        <w:rPr>
          <w:b/>
          <w:snapToGrid w:val="0"/>
          <w:sz w:val="24"/>
        </w:rPr>
        <w:t xml:space="preserve"> </w:t>
      </w:r>
      <w:r w:rsidR="006653FD" w:rsidRPr="009E617B">
        <w:rPr>
          <w:snapToGrid w:val="0"/>
          <w:sz w:val="24"/>
        </w:rPr>
        <w:t>Responsible for leading, managing, directing, planning and controlling all information technologies and telecommunications,</w:t>
      </w:r>
      <w:r w:rsidR="00A627D5">
        <w:rPr>
          <w:snapToGrid w:val="0"/>
          <w:sz w:val="24"/>
        </w:rPr>
        <w:t xml:space="preserve"> </w:t>
      </w:r>
      <w:r w:rsidR="006653FD" w:rsidRPr="009E617B">
        <w:rPr>
          <w:snapToGrid w:val="0"/>
          <w:sz w:val="24"/>
        </w:rPr>
        <w:t xml:space="preserve">and providing strategic guidance and user/client services to the </w:t>
      </w:r>
      <w:proofErr w:type="spellStart"/>
      <w:r w:rsidR="006653FD" w:rsidRPr="009E617B">
        <w:rPr>
          <w:snapToGrid w:val="0"/>
          <w:sz w:val="24"/>
        </w:rPr>
        <w:t>Tollway</w:t>
      </w:r>
      <w:proofErr w:type="spellEnd"/>
      <w:r w:rsidR="006653FD" w:rsidRPr="009E617B">
        <w:rPr>
          <w:snapToGrid w:val="0"/>
          <w:sz w:val="24"/>
        </w:rPr>
        <w:t>.</w:t>
      </w:r>
    </w:p>
    <w:p w:rsidR="006653FD" w:rsidRPr="009E617B" w:rsidRDefault="006653FD" w:rsidP="004E4FAC">
      <w:pPr>
        <w:ind w:hanging="711"/>
        <w:rPr>
          <w:snapToGrid w:val="0"/>
          <w:sz w:val="24"/>
        </w:rPr>
      </w:pPr>
    </w:p>
    <w:p w:rsidR="006653FD" w:rsidRPr="009E617B" w:rsidRDefault="004E4FAC" w:rsidP="004E4FAC">
      <w:pPr>
        <w:ind w:left="1440" w:hanging="711"/>
        <w:rPr>
          <w:snapToGrid w:val="0"/>
          <w:sz w:val="24"/>
        </w:rPr>
      </w:pPr>
      <w:r>
        <w:rPr>
          <w:snapToGrid w:val="0"/>
          <w:sz w:val="24"/>
        </w:rPr>
        <w:t>g)</w:t>
      </w:r>
      <w:r>
        <w:rPr>
          <w:snapToGrid w:val="0"/>
          <w:sz w:val="24"/>
        </w:rPr>
        <w:tab/>
      </w:r>
      <w:r w:rsidR="006653FD" w:rsidRPr="009E617B">
        <w:rPr>
          <w:snapToGrid w:val="0"/>
          <w:sz w:val="24"/>
        </w:rPr>
        <w:t xml:space="preserve">Inspector General </w:t>
      </w:r>
      <w:r w:rsidR="006653FD">
        <w:rPr>
          <w:snapToGrid w:val="0"/>
          <w:sz w:val="24"/>
        </w:rPr>
        <w:t>−</w:t>
      </w:r>
      <w:r w:rsidR="006653FD" w:rsidRPr="009E617B">
        <w:rPr>
          <w:snapToGrid w:val="0"/>
          <w:sz w:val="24"/>
        </w:rPr>
        <w:t xml:space="preserve"> Responsible for investigating all instances of waste, inefficiencies, fraud, corruption, misconduct and mismanagement in the day to day operations of the </w:t>
      </w:r>
      <w:proofErr w:type="spellStart"/>
      <w:r w:rsidR="006653FD" w:rsidRPr="009E617B">
        <w:rPr>
          <w:snapToGrid w:val="0"/>
          <w:sz w:val="24"/>
        </w:rPr>
        <w:t>Tollway</w:t>
      </w:r>
      <w:proofErr w:type="spellEnd"/>
      <w:r w:rsidR="006653FD" w:rsidRPr="009E617B">
        <w:rPr>
          <w:snapToGrid w:val="0"/>
          <w:sz w:val="24"/>
        </w:rPr>
        <w:t xml:space="preserve">.  Additionally, the Inspector General recommends policies and procedures to ensure that the </w:t>
      </w:r>
      <w:proofErr w:type="spellStart"/>
      <w:r w:rsidR="006653FD" w:rsidRPr="009E617B">
        <w:rPr>
          <w:snapToGrid w:val="0"/>
          <w:sz w:val="24"/>
        </w:rPr>
        <w:t>Tollway</w:t>
      </w:r>
      <w:r>
        <w:rPr>
          <w:snapToGrid w:val="0"/>
          <w:sz w:val="24"/>
        </w:rPr>
        <w:t>'</w:t>
      </w:r>
      <w:r w:rsidR="006653FD" w:rsidRPr="009E617B">
        <w:rPr>
          <w:snapToGrid w:val="0"/>
          <w:sz w:val="24"/>
        </w:rPr>
        <w:t>s</w:t>
      </w:r>
      <w:proofErr w:type="spellEnd"/>
      <w:r w:rsidR="006653FD" w:rsidRPr="009E617B">
        <w:rPr>
          <w:snapToGrid w:val="0"/>
          <w:sz w:val="24"/>
        </w:rPr>
        <w:t xml:space="preserve"> Board members and employees, contractors and/or vendors adhere to all </w:t>
      </w:r>
      <w:r>
        <w:rPr>
          <w:snapToGrid w:val="0"/>
          <w:sz w:val="24"/>
        </w:rPr>
        <w:t>S</w:t>
      </w:r>
      <w:r w:rsidR="006653FD" w:rsidRPr="009E617B">
        <w:rPr>
          <w:snapToGrid w:val="0"/>
          <w:sz w:val="24"/>
        </w:rPr>
        <w:t xml:space="preserve">tate and federal laws, as well as internal rules and regulations.  </w:t>
      </w:r>
    </w:p>
    <w:p w:rsidR="006653FD" w:rsidRPr="009E617B" w:rsidRDefault="006653FD" w:rsidP="004E4FAC">
      <w:pPr>
        <w:ind w:hanging="711"/>
        <w:rPr>
          <w:snapToGrid w:val="0"/>
          <w:sz w:val="24"/>
        </w:rPr>
      </w:pPr>
    </w:p>
    <w:p w:rsidR="006653FD" w:rsidRPr="009E617B" w:rsidRDefault="004E4FAC" w:rsidP="004E4FAC">
      <w:pPr>
        <w:ind w:left="1440" w:hanging="711"/>
        <w:rPr>
          <w:snapToGrid w:val="0"/>
          <w:sz w:val="24"/>
        </w:rPr>
      </w:pPr>
      <w:r>
        <w:rPr>
          <w:snapToGrid w:val="0"/>
          <w:sz w:val="24"/>
        </w:rPr>
        <w:t>h)</w:t>
      </w:r>
      <w:r>
        <w:rPr>
          <w:snapToGrid w:val="0"/>
          <w:sz w:val="24"/>
        </w:rPr>
        <w:tab/>
      </w:r>
      <w:r w:rsidR="006653FD" w:rsidRPr="009E617B">
        <w:rPr>
          <w:snapToGrid w:val="0"/>
          <w:sz w:val="24"/>
        </w:rPr>
        <w:t xml:space="preserve">Legal </w:t>
      </w:r>
      <w:r w:rsidR="006653FD">
        <w:rPr>
          <w:snapToGrid w:val="0"/>
          <w:sz w:val="24"/>
        </w:rPr>
        <w:t>−</w:t>
      </w:r>
      <w:r w:rsidR="006653FD" w:rsidRPr="009E617B">
        <w:rPr>
          <w:snapToGrid w:val="0"/>
          <w:sz w:val="24"/>
        </w:rPr>
        <w:t xml:space="preserve"> The Law Division is a Bureau of the Office of the Attorney General of the State of Illinois assigned to provide legal services to the </w:t>
      </w:r>
      <w:proofErr w:type="spellStart"/>
      <w:r w:rsidR="006653FD" w:rsidRPr="009E617B">
        <w:rPr>
          <w:snapToGrid w:val="0"/>
          <w:sz w:val="24"/>
        </w:rPr>
        <w:t>Tollway</w:t>
      </w:r>
      <w:proofErr w:type="spellEnd"/>
      <w:r w:rsidR="006653FD" w:rsidRPr="009E617B">
        <w:rPr>
          <w:snapToGrid w:val="0"/>
          <w:sz w:val="24"/>
        </w:rPr>
        <w:t>.</w:t>
      </w:r>
    </w:p>
    <w:p w:rsidR="006653FD" w:rsidRPr="009E617B" w:rsidRDefault="006653FD" w:rsidP="004E4FAC">
      <w:pPr>
        <w:ind w:hanging="711"/>
        <w:rPr>
          <w:b/>
          <w:snapToGrid w:val="0"/>
          <w:sz w:val="24"/>
        </w:rPr>
      </w:pPr>
    </w:p>
    <w:p w:rsidR="006653FD" w:rsidRPr="009E617B" w:rsidRDefault="004E4FAC" w:rsidP="004E4FAC">
      <w:pPr>
        <w:ind w:left="1440" w:hanging="711"/>
        <w:rPr>
          <w:snapToGrid w:val="0"/>
          <w:sz w:val="24"/>
        </w:rPr>
      </w:pPr>
      <w:proofErr w:type="spellStart"/>
      <w:r>
        <w:rPr>
          <w:snapToGrid w:val="0"/>
          <w:sz w:val="24"/>
        </w:rPr>
        <w:t>i</w:t>
      </w:r>
      <w:proofErr w:type="spellEnd"/>
      <w:r>
        <w:rPr>
          <w:snapToGrid w:val="0"/>
          <w:sz w:val="24"/>
        </w:rPr>
        <w:t>)</w:t>
      </w:r>
      <w:r>
        <w:rPr>
          <w:snapToGrid w:val="0"/>
          <w:sz w:val="24"/>
        </w:rPr>
        <w:tab/>
      </w:r>
      <w:r w:rsidR="006653FD" w:rsidRPr="009E617B">
        <w:rPr>
          <w:snapToGrid w:val="0"/>
          <w:sz w:val="24"/>
        </w:rPr>
        <w:t xml:space="preserve">Operational Services </w:t>
      </w:r>
      <w:r w:rsidR="006653FD">
        <w:rPr>
          <w:snapToGrid w:val="0"/>
          <w:sz w:val="24"/>
        </w:rPr>
        <w:t>−</w:t>
      </w:r>
      <w:r w:rsidR="006653FD" w:rsidRPr="009E617B">
        <w:rPr>
          <w:b/>
          <w:snapToGrid w:val="0"/>
          <w:sz w:val="24"/>
        </w:rPr>
        <w:t xml:space="preserve"> </w:t>
      </w:r>
      <w:r w:rsidR="006653FD" w:rsidRPr="009E617B">
        <w:rPr>
          <w:snapToGrid w:val="0"/>
          <w:sz w:val="24"/>
        </w:rPr>
        <w:t>Responsible for providing the necessary resources and services to maintain the Authority</w:t>
      </w:r>
      <w:r>
        <w:rPr>
          <w:snapToGrid w:val="0"/>
          <w:sz w:val="24"/>
        </w:rPr>
        <w:t>'</w:t>
      </w:r>
      <w:r w:rsidR="006653FD" w:rsidRPr="009E617B">
        <w:rPr>
          <w:snapToGrid w:val="0"/>
          <w:sz w:val="24"/>
        </w:rPr>
        <w:t xml:space="preserve">s operations and facilities, as well as managing the collection and counting of tolls.  The </w:t>
      </w:r>
      <w:r>
        <w:rPr>
          <w:snapToGrid w:val="0"/>
          <w:sz w:val="24"/>
        </w:rPr>
        <w:t>d</w:t>
      </w:r>
      <w:r w:rsidR="006653FD" w:rsidRPr="009E617B">
        <w:rPr>
          <w:snapToGrid w:val="0"/>
          <w:sz w:val="24"/>
        </w:rPr>
        <w:t>epartment</w:t>
      </w:r>
      <w:r>
        <w:rPr>
          <w:snapToGrid w:val="0"/>
          <w:sz w:val="24"/>
        </w:rPr>
        <w:t>'</w:t>
      </w:r>
      <w:r w:rsidR="006653FD" w:rsidRPr="009E617B">
        <w:rPr>
          <w:snapToGrid w:val="0"/>
          <w:sz w:val="24"/>
        </w:rPr>
        <w:t>s responsibilities include the customer service associated with the issuance of I-PASS transponders.</w:t>
      </w:r>
    </w:p>
    <w:p w:rsidR="006653FD" w:rsidRPr="009E617B" w:rsidRDefault="006653FD" w:rsidP="004E4FAC">
      <w:pPr>
        <w:ind w:hanging="711"/>
        <w:rPr>
          <w:snapToGrid w:val="0"/>
          <w:sz w:val="24"/>
        </w:rPr>
      </w:pPr>
    </w:p>
    <w:p w:rsidR="006653FD" w:rsidRPr="009E617B" w:rsidRDefault="004E4FAC" w:rsidP="004E4FAC">
      <w:pPr>
        <w:ind w:left="1440" w:hanging="711"/>
        <w:rPr>
          <w:sz w:val="24"/>
        </w:rPr>
      </w:pPr>
      <w:r>
        <w:rPr>
          <w:snapToGrid w:val="0"/>
          <w:sz w:val="24"/>
        </w:rPr>
        <w:t>j)</w:t>
      </w:r>
      <w:r>
        <w:rPr>
          <w:snapToGrid w:val="0"/>
          <w:sz w:val="24"/>
        </w:rPr>
        <w:tab/>
      </w:r>
      <w:r w:rsidR="006653FD" w:rsidRPr="009E617B">
        <w:rPr>
          <w:snapToGrid w:val="0"/>
          <w:sz w:val="24"/>
        </w:rPr>
        <w:t xml:space="preserve">Planning </w:t>
      </w:r>
      <w:r w:rsidR="006653FD">
        <w:rPr>
          <w:snapToGrid w:val="0"/>
          <w:sz w:val="24"/>
        </w:rPr>
        <w:t>−</w:t>
      </w:r>
      <w:r w:rsidR="006653FD" w:rsidRPr="009E617B">
        <w:rPr>
          <w:snapToGrid w:val="0"/>
          <w:sz w:val="24"/>
        </w:rPr>
        <w:t xml:space="preserve"> </w:t>
      </w:r>
      <w:r w:rsidR="006653FD" w:rsidRPr="009E617B">
        <w:rPr>
          <w:sz w:val="24"/>
        </w:rPr>
        <w:t xml:space="preserve">Responsible for developing and implementing the Long-Range Capital Plan and the on-going capital programming for the </w:t>
      </w:r>
      <w:proofErr w:type="spellStart"/>
      <w:r w:rsidR="006653FD" w:rsidRPr="009E617B">
        <w:rPr>
          <w:sz w:val="24"/>
        </w:rPr>
        <w:t>Tollway</w:t>
      </w:r>
      <w:proofErr w:type="spellEnd"/>
      <w:r w:rsidR="006653FD" w:rsidRPr="009E617B">
        <w:rPr>
          <w:sz w:val="24"/>
        </w:rPr>
        <w:t>.  It also coordinates with community groups, government agencies, and planning organizations on transportation and land</w:t>
      </w:r>
      <w:r>
        <w:rPr>
          <w:sz w:val="24"/>
        </w:rPr>
        <w:t xml:space="preserve"> </w:t>
      </w:r>
      <w:r w:rsidR="006653FD" w:rsidRPr="009E617B">
        <w:rPr>
          <w:sz w:val="24"/>
        </w:rPr>
        <w:t>use policy focusing on better integration and coordination.</w:t>
      </w:r>
    </w:p>
    <w:sectPr w:rsidR="006653FD" w:rsidRPr="009E617B"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1395C">
      <w:r>
        <w:separator/>
      </w:r>
    </w:p>
  </w:endnote>
  <w:endnote w:type="continuationSeparator" w:id="0">
    <w:p w:rsidR="00000000" w:rsidRDefault="00E1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1395C">
      <w:r>
        <w:separator/>
      </w:r>
    </w:p>
  </w:footnote>
  <w:footnote w:type="continuationSeparator" w:id="0">
    <w:p w:rsidR="00000000" w:rsidRDefault="00E13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32E51"/>
    <w:rsid w:val="002524EC"/>
    <w:rsid w:val="002A643F"/>
    <w:rsid w:val="00337CEB"/>
    <w:rsid w:val="00367A2E"/>
    <w:rsid w:val="003951B7"/>
    <w:rsid w:val="003F3A28"/>
    <w:rsid w:val="003F5FD7"/>
    <w:rsid w:val="00431CFE"/>
    <w:rsid w:val="004461A1"/>
    <w:rsid w:val="0049215F"/>
    <w:rsid w:val="004D5CD6"/>
    <w:rsid w:val="004D73D3"/>
    <w:rsid w:val="004E4FAC"/>
    <w:rsid w:val="005001C5"/>
    <w:rsid w:val="0052308E"/>
    <w:rsid w:val="00530BE1"/>
    <w:rsid w:val="00542E97"/>
    <w:rsid w:val="0056157E"/>
    <w:rsid w:val="0056501E"/>
    <w:rsid w:val="005F4571"/>
    <w:rsid w:val="006653FD"/>
    <w:rsid w:val="006A2114"/>
    <w:rsid w:val="006D5961"/>
    <w:rsid w:val="006F78C1"/>
    <w:rsid w:val="00715D0C"/>
    <w:rsid w:val="00780733"/>
    <w:rsid w:val="007821A8"/>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7D5"/>
    <w:rsid w:val="00A62A40"/>
    <w:rsid w:val="00A62F7E"/>
    <w:rsid w:val="00AB29C6"/>
    <w:rsid w:val="00AE1744"/>
    <w:rsid w:val="00AE5547"/>
    <w:rsid w:val="00B0517F"/>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1395C"/>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F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6653FD"/>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F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6653FD"/>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2012-06-21T19:27:00Z</dcterms:created>
  <dcterms:modified xsi:type="dcterms:W3CDTF">2012-06-21T19:27:00Z</dcterms:modified>
</cp:coreProperties>
</file>