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8B" w:rsidRDefault="0056688B" w:rsidP="00F51153">
      <w:pPr>
        <w:rPr>
          <w:b/>
        </w:rPr>
      </w:pPr>
      <w:bookmarkStart w:id="0" w:name="_GoBack"/>
      <w:bookmarkEnd w:id="0"/>
    </w:p>
    <w:p w:rsidR="00FF588A" w:rsidRPr="00F51153" w:rsidRDefault="00FF588A" w:rsidP="00F51153">
      <w:pPr>
        <w:rPr>
          <w:b/>
        </w:rPr>
      </w:pPr>
      <w:r w:rsidRPr="00F51153">
        <w:rPr>
          <w:b/>
        </w:rPr>
        <w:t>Section 3300.340</w:t>
      </w:r>
      <w:r w:rsidR="00F51153">
        <w:rPr>
          <w:b/>
        </w:rPr>
        <w:t xml:space="preserve">  </w:t>
      </w:r>
      <w:r w:rsidRPr="00F51153">
        <w:rPr>
          <w:b/>
        </w:rPr>
        <w:t>Meetings, Notice and Place of Meetings</w:t>
      </w:r>
    </w:p>
    <w:p w:rsidR="00FF588A" w:rsidRPr="00FF588A" w:rsidRDefault="00FF588A" w:rsidP="00F51153"/>
    <w:p w:rsidR="00FF588A" w:rsidRPr="00FF588A" w:rsidRDefault="00F51153" w:rsidP="00F51153">
      <w:pPr>
        <w:ind w:left="1440" w:hanging="720"/>
      </w:pPr>
      <w:r>
        <w:t>a)</w:t>
      </w:r>
      <w:r>
        <w:tab/>
      </w:r>
      <w:r w:rsidR="00FF588A" w:rsidRPr="00FF588A">
        <w:t xml:space="preserve">The Commission meetings are subject to the provisions of the Open Meetings Act </w:t>
      </w:r>
      <w:r w:rsidR="004B27BA">
        <w:t>[</w:t>
      </w:r>
      <w:r w:rsidR="00FF588A" w:rsidRPr="00FF588A">
        <w:t>5 ILCS 120</w:t>
      </w:r>
      <w:r w:rsidR="004B27BA">
        <w:t>]</w:t>
      </w:r>
      <w:r w:rsidR="00FF588A" w:rsidRPr="00FF588A">
        <w:t>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r>
        <w:t>b)</w:t>
      </w:r>
      <w:r>
        <w:tab/>
      </w:r>
      <w:r w:rsidR="00FF588A" w:rsidRPr="00FF588A">
        <w:t xml:space="preserve">The Commission shall convene no </w:t>
      </w:r>
      <w:r w:rsidR="004B27BA">
        <w:t>fewer</w:t>
      </w:r>
      <w:r w:rsidR="00FF588A" w:rsidRPr="00FF588A">
        <w:t xml:space="preserve"> than </w:t>
      </w:r>
      <w:r w:rsidR="00EB6509">
        <w:t xml:space="preserve">4 </w:t>
      </w:r>
      <w:r w:rsidR="00FF588A" w:rsidRPr="00FF588A">
        <w:t xml:space="preserve">times a year and </w:t>
      </w:r>
      <w:r w:rsidR="004B27BA">
        <w:t>these 4 meetings are</w:t>
      </w:r>
      <w:r w:rsidR="00FF588A" w:rsidRPr="00FF588A">
        <w:t xml:space="preserve"> open to the public.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r>
        <w:t>c)</w:t>
      </w:r>
      <w:r>
        <w:tab/>
      </w:r>
      <w:r w:rsidR="00FF588A" w:rsidRPr="00FF588A">
        <w:t>Special meetings may be called by the chair when deemed necessary or at the request of a majority of the Commission members.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r>
        <w:t>d)</w:t>
      </w:r>
      <w:r>
        <w:tab/>
      </w:r>
      <w:r w:rsidR="00FF588A" w:rsidRPr="00FF588A">
        <w:t>Before a closed meeting can occur, the Commission must announce publicly the specific exemptions under the provisions of the Open Meeting</w:t>
      </w:r>
      <w:r w:rsidR="004B27BA">
        <w:t>s</w:t>
      </w:r>
      <w:r w:rsidR="00FF588A" w:rsidRPr="00FF588A">
        <w:t xml:space="preserve"> Act for closing the meeting.  Closed meetings are not open to the public.  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r>
        <w:t>e)</w:t>
      </w:r>
      <w:r>
        <w:tab/>
      </w:r>
      <w:r w:rsidR="00FF588A" w:rsidRPr="00FF588A">
        <w:t>The dates, times, and place of</w:t>
      </w:r>
      <w:r w:rsidR="004B27BA">
        <w:t xml:space="preserve"> the</w:t>
      </w:r>
      <w:r w:rsidR="00FF588A" w:rsidRPr="00FF588A">
        <w:t xml:space="preserve"> Commission’s regular meetings </w:t>
      </w:r>
      <w:r w:rsidR="004B27BA">
        <w:t>scheduled for the</w:t>
      </w:r>
      <w:r w:rsidR="00FF588A" w:rsidRPr="00FF588A">
        <w:t xml:space="preserve"> fiscal year will be posted at the beginning of each fiscal year.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r>
        <w:t>f)</w:t>
      </w:r>
      <w:r>
        <w:tab/>
      </w:r>
      <w:r w:rsidR="00FF588A" w:rsidRPr="00FF588A">
        <w:t>Notice of any meetings and agenda shall be posted, 48 hours prior to the meeting, at the Commission’s office and the location where the meeting is held.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r>
        <w:t>g)</w:t>
      </w:r>
      <w:r>
        <w:tab/>
      </w:r>
      <w:r w:rsidR="00FF588A" w:rsidRPr="00FF588A">
        <w:t>Meeting notice and agenda, if requested, shall be sent to interested individuals, organizations, and agencies 48 hours prior to the date of the meeting.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r>
        <w:t>h)</w:t>
      </w:r>
      <w:r>
        <w:tab/>
      </w:r>
      <w:r w:rsidR="00FF588A" w:rsidRPr="00FF588A">
        <w:t>The media, if they have filed a request, shall be notified 5 working days prior to the date of the meeting.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="00FF588A" w:rsidRPr="00FF588A">
        <w:t>Notice of meeting cancellations will be published in a newspaper of general circulation in the area of the scheduled meeting at least 10 days prior to the cancellation.</w:t>
      </w:r>
    </w:p>
    <w:p w:rsidR="00EB4C4D" w:rsidRDefault="00EB4C4D" w:rsidP="00F51153">
      <w:pPr>
        <w:ind w:left="1440" w:hanging="720"/>
      </w:pPr>
    </w:p>
    <w:p w:rsidR="00FF588A" w:rsidRPr="00FF588A" w:rsidRDefault="00F51153" w:rsidP="00F51153">
      <w:pPr>
        <w:ind w:left="1440" w:hanging="720"/>
        <w:rPr>
          <w:bCs/>
        </w:rPr>
      </w:pPr>
      <w:r>
        <w:t>j)</w:t>
      </w:r>
      <w:r>
        <w:tab/>
      </w:r>
      <w:r w:rsidR="00FF588A" w:rsidRPr="00FF588A">
        <w:t>The Commission shall hold their meetings at a location most convenient to the public.</w:t>
      </w:r>
    </w:p>
    <w:sectPr w:rsidR="00FF588A" w:rsidRPr="00FF588A" w:rsidSect="00F5115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5A3C">
      <w:r>
        <w:separator/>
      </w:r>
    </w:p>
  </w:endnote>
  <w:endnote w:type="continuationSeparator" w:id="0">
    <w:p w:rsidR="00000000" w:rsidRDefault="005B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5A3C">
      <w:r>
        <w:separator/>
      </w:r>
    </w:p>
  </w:footnote>
  <w:footnote w:type="continuationSeparator" w:id="0">
    <w:p w:rsidR="00000000" w:rsidRDefault="005B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56C1A"/>
    <w:multiLevelType w:val="hybridMultilevel"/>
    <w:tmpl w:val="D39A776E"/>
    <w:lvl w:ilvl="0" w:tplc="FAF2DC7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B27BA"/>
    <w:rsid w:val="004D73D3"/>
    <w:rsid w:val="005001C5"/>
    <w:rsid w:val="0052308E"/>
    <w:rsid w:val="00530BE1"/>
    <w:rsid w:val="00542E97"/>
    <w:rsid w:val="0056157E"/>
    <w:rsid w:val="0056501E"/>
    <w:rsid w:val="0056688B"/>
    <w:rsid w:val="005B5A3C"/>
    <w:rsid w:val="00676AF9"/>
    <w:rsid w:val="006A2114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EB4C4D"/>
    <w:rsid w:val="00EB6509"/>
    <w:rsid w:val="00F43DEE"/>
    <w:rsid w:val="00F51153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F588A"/>
    <w:pPr>
      <w:jc w:val="center"/>
    </w:pPr>
    <w:rPr>
      <w:b/>
      <w:bCs/>
    </w:rPr>
  </w:style>
  <w:style w:type="paragraph" w:styleId="BodyText2">
    <w:name w:val="Body Text 2"/>
    <w:basedOn w:val="Normal"/>
    <w:rsid w:val="00FF588A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F588A"/>
    <w:pPr>
      <w:jc w:val="center"/>
    </w:pPr>
    <w:rPr>
      <w:b/>
      <w:bCs/>
    </w:rPr>
  </w:style>
  <w:style w:type="paragraph" w:styleId="BodyText2">
    <w:name w:val="Body Text 2"/>
    <w:basedOn w:val="Normal"/>
    <w:rsid w:val="00FF588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