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45" w:rsidRDefault="00FC5E45" w:rsidP="00D21255">
      <w:pPr>
        <w:rPr>
          <w:b/>
        </w:rPr>
      </w:pPr>
      <w:bookmarkStart w:id="0" w:name="_GoBack"/>
      <w:bookmarkEnd w:id="0"/>
    </w:p>
    <w:p w:rsidR="00D21255" w:rsidRPr="00251B70" w:rsidRDefault="00D21255" w:rsidP="00D21255">
      <w:pPr>
        <w:rPr>
          <w:b/>
        </w:rPr>
      </w:pPr>
      <w:r w:rsidRPr="00251B70">
        <w:rPr>
          <w:b/>
        </w:rPr>
        <w:t>Section 3300.220</w:t>
      </w:r>
      <w:r w:rsidR="00B91065">
        <w:rPr>
          <w:b/>
        </w:rPr>
        <w:t xml:space="preserve">  </w:t>
      </w:r>
      <w:r w:rsidRPr="00251B70">
        <w:rPr>
          <w:b/>
        </w:rPr>
        <w:t>Types of Commission Responses</w:t>
      </w:r>
    </w:p>
    <w:p w:rsidR="00D21255" w:rsidRPr="00251B70" w:rsidRDefault="00D21255" w:rsidP="00D21255">
      <w:pPr>
        <w:rPr>
          <w:b/>
        </w:rPr>
      </w:pPr>
    </w:p>
    <w:p w:rsidR="00D21255" w:rsidRPr="00D21255" w:rsidRDefault="00D21255" w:rsidP="00251B70">
      <w:pPr>
        <w:ind w:firstLine="720"/>
        <w:rPr>
          <w:color w:val="000000"/>
        </w:rPr>
      </w:pPr>
      <w:r w:rsidRPr="00D21255">
        <w:rPr>
          <w:color w:val="000000"/>
        </w:rPr>
        <w:t>a)</w:t>
      </w:r>
      <w:r w:rsidRPr="00D21255">
        <w:rPr>
          <w:color w:val="000000"/>
        </w:rPr>
        <w:tab/>
        <w:t>The Commission shall respond to a request in three ways:</w:t>
      </w:r>
    </w:p>
    <w:p w:rsidR="00A51968" w:rsidRDefault="00A51968" w:rsidP="00251B70">
      <w:pPr>
        <w:ind w:left="2160" w:hanging="720"/>
        <w:rPr>
          <w:color w:val="000000"/>
        </w:rPr>
      </w:pPr>
    </w:p>
    <w:p w:rsidR="00D21255" w:rsidRPr="00D21255" w:rsidRDefault="00251B70" w:rsidP="00251B70">
      <w:pPr>
        <w:ind w:left="2160" w:hanging="720"/>
      </w:pPr>
      <w:r>
        <w:rPr>
          <w:color w:val="000000"/>
        </w:rPr>
        <w:t>1)</w:t>
      </w:r>
      <w:r>
        <w:rPr>
          <w:color w:val="000000"/>
        </w:rPr>
        <w:tab/>
      </w:r>
      <w:r w:rsidR="00D21255" w:rsidRPr="00D21255">
        <w:rPr>
          <w:color w:val="000000"/>
        </w:rPr>
        <w:t>The</w:t>
      </w:r>
      <w:r w:rsidR="00D21255" w:rsidRPr="00D21255">
        <w:t xml:space="preserve"> request may be granted</w:t>
      </w:r>
      <w:r w:rsidR="000531B0">
        <w:t>;</w:t>
      </w:r>
      <w:r w:rsidR="00D21255" w:rsidRPr="00D21255">
        <w:t xml:space="preserve"> in which case the material requested will be sent, written notice will be sent stating materials will be made available upon receipt of reproduction costs, or written notice will be sent indicating the time and place for inspection of the records.</w:t>
      </w:r>
    </w:p>
    <w:p w:rsidR="00A51968" w:rsidRDefault="00A51968" w:rsidP="00251B70">
      <w:pPr>
        <w:ind w:left="2160" w:hanging="720"/>
        <w:rPr>
          <w:color w:val="000000"/>
        </w:rPr>
      </w:pPr>
    </w:p>
    <w:p w:rsidR="00D21255" w:rsidRPr="00D21255" w:rsidRDefault="00251B70" w:rsidP="00251B70">
      <w:pPr>
        <w:ind w:left="2160" w:hanging="720"/>
        <w:rPr>
          <w:color w:val="000000"/>
        </w:rPr>
      </w:pPr>
      <w:r>
        <w:rPr>
          <w:color w:val="000000"/>
        </w:rPr>
        <w:t>2)</w:t>
      </w:r>
      <w:r>
        <w:rPr>
          <w:color w:val="000000"/>
        </w:rPr>
        <w:tab/>
      </w:r>
      <w:r w:rsidR="00D21255" w:rsidRPr="00D21255">
        <w:rPr>
          <w:color w:val="000000"/>
        </w:rPr>
        <w:t>The request may be denied, in which case the requesting individual will be sent a letter stating the reason for the denial in accordance with either Section 3(f) or Section 7 of the Freedom of Information Act and the names and titles of those responsible for the decision to deny the request.  The denial shall also include information pertaining to the right to appeal the decision to the Director of the Illinois Deaf and Hard of Hearing Commission.</w:t>
      </w:r>
    </w:p>
    <w:p w:rsidR="00A51968" w:rsidRDefault="00A51968" w:rsidP="00251B70">
      <w:pPr>
        <w:ind w:left="2160" w:hanging="720"/>
        <w:rPr>
          <w:color w:val="000000"/>
        </w:rPr>
      </w:pPr>
    </w:p>
    <w:p w:rsidR="00D21255" w:rsidRPr="00D21255" w:rsidRDefault="00D21255" w:rsidP="00251B70">
      <w:pPr>
        <w:ind w:left="2160" w:hanging="720"/>
        <w:rPr>
          <w:color w:val="000000"/>
        </w:rPr>
      </w:pPr>
      <w:r w:rsidRPr="00D21255">
        <w:rPr>
          <w:color w:val="000000"/>
        </w:rPr>
        <w:t>3</w:t>
      </w:r>
      <w:r w:rsidR="00251B70">
        <w:rPr>
          <w:color w:val="000000"/>
        </w:rPr>
        <w:t>)</w:t>
      </w:r>
      <w:r w:rsidRPr="00D21255">
        <w:rPr>
          <w:color w:val="000000"/>
        </w:rPr>
        <w:tab/>
        <w:t>The request may be approved in part and denied in part</w:t>
      </w:r>
      <w:r w:rsidR="009C4F71">
        <w:rPr>
          <w:color w:val="000000"/>
        </w:rPr>
        <w:t>,</w:t>
      </w:r>
      <w:r w:rsidRPr="00D21255">
        <w:rPr>
          <w:color w:val="000000"/>
        </w:rPr>
        <w:t xml:space="preserve"> in which case </w:t>
      </w:r>
      <w:r w:rsidR="009C4F71">
        <w:rPr>
          <w:color w:val="000000"/>
        </w:rPr>
        <w:t>subsection (b)(</w:t>
      </w:r>
      <w:r w:rsidRPr="00D21255">
        <w:rPr>
          <w:color w:val="000000"/>
        </w:rPr>
        <w:t>1</w:t>
      </w:r>
      <w:r w:rsidR="009C4F71">
        <w:rPr>
          <w:color w:val="000000"/>
        </w:rPr>
        <w:t>)</w:t>
      </w:r>
      <w:r w:rsidRPr="00D21255">
        <w:rPr>
          <w:color w:val="000000"/>
        </w:rPr>
        <w:t xml:space="preserve"> and </w:t>
      </w:r>
      <w:r w:rsidR="009C4F71">
        <w:rPr>
          <w:color w:val="000000"/>
        </w:rPr>
        <w:t>(</w:t>
      </w:r>
      <w:r w:rsidRPr="00D21255">
        <w:rPr>
          <w:color w:val="000000"/>
        </w:rPr>
        <w:t>2</w:t>
      </w:r>
      <w:r w:rsidR="009C4F71">
        <w:rPr>
          <w:color w:val="000000"/>
        </w:rPr>
        <w:t>)</w:t>
      </w:r>
      <w:r w:rsidRPr="00D21255">
        <w:rPr>
          <w:color w:val="000000"/>
        </w:rPr>
        <w:t xml:space="preserve"> will be followed, as appropriate.</w:t>
      </w:r>
    </w:p>
    <w:p w:rsidR="00A51968" w:rsidRDefault="00A51968" w:rsidP="00251B70">
      <w:pPr>
        <w:ind w:left="1440" w:hanging="720"/>
        <w:rPr>
          <w:color w:val="000000"/>
        </w:rPr>
      </w:pPr>
    </w:p>
    <w:p w:rsidR="00D21255" w:rsidRPr="00D21255" w:rsidRDefault="00251B70" w:rsidP="00251B70">
      <w:pPr>
        <w:ind w:left="1440" w:hanging="720"/>
        <w:rPr>
          <w:color w:val="000000"/>
        </w:rPr>
      </w:pPr>
      <w:r>
        <w:rPr>
          <w:color w:val="000000"/>
        </w:rPr>
        <w:t>c)</w:t>
      </w:r>
      <w:r>
        <w:rPr>
          <w:color w:val="000000"/>
        </w:rPr>
        <w:tab/>
      </w:r>
      <w:r w:rsidR="00D21255" w:rsidRPr="00D21255">
        <w:rPr>
          <w:color w:val="000000"/>
        </w:rPr>
        <w:t>Any request that creates an undue burden on Illinois Deaf and Hard of Hearing Commission will be denied.  However, prior to denial</w:t>
      </w:r>
      <w:r w:rsidR="000531B0">
        <w:rPr>
          <w:color w:val="000000"/>
        </w:rPr>
        <w:t>,</w:t>
      </w:r>
      <w:r w:rsidR="00D21255" w:rsidRPr="00D21255">
        <w:rPr>
          <w:color w:val="000000"/>
        </w:rPr>
        <w:t xml:space="preserve"> an attempt will be made to confer with the requesting individual to reduce the amount of information to a manageable level in accord</w:t>
      </w:r>
      <w:r w:rsidR="00BD3DBD">
        <w:rPr>
          <w:color w:val="000000"/>
        </w:rPr>
        <w:t>ance</w:t>
      </w:r>
      <w:r w:rsidR="00D21255" w:rsidRPr="00D21255">
        <w:rPr>
          <w:color w:val="000000"/>
        </w:rPr>
        <w:t xml:space="preserve"> </w:t>
      </w:r>
      <w:r w:rsidR="009C4F71">
        <w:rPr>
          <w:color w:val="000000"/>
        </w:rPr>
        <w:t xml:space="preserve">with </w:t>
      </w:r>
      <w:r w:rsidR="00D21255" w:rsidRPr="00D21255">
        <w:rPr>
          <w:color w:val="000000"/>
        </w:rPr>
        <w:t>Section 3(f) of the Freedom of Information Act.</w:t>
      </w:r>
    </w:p>
    <w:p w:rsidR="00A51968" w:rsidRDefault="00A51968" w:rsidP="00251B70">
      <w:pPr>
        <w:ind w:left="1440" w:hanging="720"/>
      </w:pPr>
    </w:p>
    <w:p w:rsidR="00D21255" w:rsidRPr="00D21255" w:rsidRDefault="00251B70" w:rsidP="00251B70">
      <w:pPr>
        <w:ind w:left="1440" w:hanging="720"/>
      </w:pPr>
      <w:r>
        <w:t>d)</w:t>
      </w:r>
      <w:r>
        <w:tab/>
      </w:r>
      <w:r w:rsidR="00D21255" w:rsidRPr="00D21255">
        <w:t>Failure of the Commission to respond to a written request within 7</w:t>
      </w:r>
      <w:r w:rsidR="009C4F71">
        <w:t xml:space="preserve"> </w:t>
      </w:r>
      <w:r w:rsidR="00D21255" w:rsidRPr="00D21255">
        <w:t>working days may be considered by the requestor as</w:t>
      </w:r>
      <w:r w:rsidR="00A72B88">
        <w:t xml:space="preserve"> a denial of the request and </w:t>
      </w:r>
      <w:r w:rsidR="009C4F71">
        <w:t>the requestor</w:t>
      </w:r>
      <w:r w:rsidR="00D21255" w:rsidRPr="00D21255">
        <w:t xml:space="preserve"> </w:t>
      </w:r>
      <w:r w:rsidR="00A72B88">
        <w:t xml:space="preserve">can </w:t>
      </w:r>
      <w:r w:rsidR="00D21255" w:rsidRPr="00D21255">
        <w:t>appeal to the Director of the Illinois Deaf and Hard of Hearing Commission.</w:t>
      </w:r>
    </w:p>
    <w:sectPr w:rsidR="00D21255" w:rsidRPr="00D21255" w:rsidSect="00D735B8">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2CB9">
      <w:r>
        <w:separator/>
      </w:r>
    </w:p>
  </w:endnote>
  <w:endnote w:type="continuationSeparator" w:id="0">
    <w:p w:rsidR="00000000" w:rsidRDefault="00EA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2CB9">
      <w:r>
        <w:separator/>
      </w:r>
    </w:p>
  </w:footnote>
  <w:footnote w:type="continuationSeparator" w:id="0">
    <w:p w:rsidR="00000000" w:rsidRDefault="00EA2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0FF0"/>
    <w:multiLevelType w:val="hybridMultilevel"/>
    <w:tmpl w:val="0E949E2C"/>
    <w:lvl w:ilvl="0" w:tplc="B498C646">
      <w:start w:val="1"/>
      <w:numFmt w:val="decimal"/>
      <w:lvlText w:val="%1)"/>
      <w:lvlJc w:val="left"/>
      <w:pPr>
        <w:tabs>
          <w:tab w:val="num" w:pos="2010"/>
        </w:tabs>
        <w:ind w:left="2010" w:hanging="7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42593B"/>
    <w:multiLevelType w:val="hybridMultilevel"/>
    <w:tmpl w:val="17740F24"/>
    <w:lvl w:ilvl="0" w:tplc="EBB657BA">
      <w:start w:val="1"/>
      <w:numFmt w:val="lowerLetter"/>
      <w:lvlText w:val="%1)"/>
      <w:lvlJc w:val="left"/>
      <w:pPr>
        <w:tabs>
          <w:tab w:val="num" w:pos="1290"/>
        </w:tabs>
        <w:ind w:left="129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31B0"/>
    <w:rsid w:val="000D225F"/>
    <w:rsid w:val="001C7D95"/>
    <w:rsid w:val="001E3074"/>
    <w:rsid w:val="00225354"/>
    <w:rsid w:val="00251B70"/>
    <w:rsid w:val="002524EC"/>
    <w:rsid w:val="002A643F"/>
    <w:rsid w:val="00337CEB"/>
    <w:rsid w:val="00367A2E"/>
    <w:rsid w:val="003F3A28"/>
    <w:rsid w:val="003F5FD7"/>
    <w:rsid w:val="00431CFE"/>
    <w:rsid w:val="004461A1"/>
    <w:rsid w:val="004D73D3"/>
    <w:rsid w:val="005001C5"/>
    <w:rsid w:val="0052308E"/>
    <w:rsid w:val="00530BE1"/>
    <w:rsid w:val="00542E97"/>
    <w:rsid w:val="0056157E"/>
    <w:rsid w:val="0056501E"/>
    <w:rsid w:val="006A2114"/>
    <w:rsid w:val="00780733"/>
    <w:rsid w:val="00801D20"/>
    <w:rsid w:val="00825C45"/>
    <w:rsid w:val="008271B1"/>
    <w:rsid w:val="00837F88"/>
    <w:rsid w:val="0084781C"/>
    <w:rsid w:val="00935A8C"/>
    <w:rsid w:val="0098276C"/>
    <w:rsid w:val="009C4F71"/>
    <w:rsid w:val="009C4FD4"/>
    <w:rsid w:val="00A174BB"/>
    <w:rsid w:val="00A2265D"/>
    <w:rsid w:val="00A51968"/>
    <w:rsid w:val="00A600AA"/>
    <w:rsid w:val="00A72B88"/>
    <w:rsid w:val="00AB29C6"/>
    <w:rsid w:val="00AE1744"/>
    <w:rsid w:val="00AE5547"/>
    <w:rsid w:val="00B05E3C"/>
    <w:rsid w:val="00B07E7E"/>
    <w:rsid w:val="00B31598"/>
    <w:rsid w:val="00B35D67"/>
    <w:rsid w:val="00B516F7"/>
    <w:rsid w:val="00B71177"/>
    <w:rsid w:val="00B91065"/>
    <w:rsid w:val="00BD3DBD"/>
    <w:rsid w:val="00BF5EF1"/>
    <w:rsid w:val="00C4537A"/>
    <w:rsid w:val="00CC13F9"/>
    <w:rsid w:val="00CD3723"/>
    <w:rsid w:val="00D21255"/>
    <w:rsid w:val="00D55B37"/>
    <w:rsid w:val="00D62188"/>
    <w:rsid w:val="00D735B8"/>
    <w:rsid w:val="00D93C67"/>
    <w:rsid w:val="00E7288E"/>
    <w:rsid w:val="00EA2CB9"/>
    <w:rsid w:val="00EB424E"/>
    <w:rsid w:val="00F43DEE"/>
    <w:rsid w:val="00FC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D21255"/>
    <w:pPr>
      <w:jc w:val="center"/>
    </w:pPr>
    <w:rPr>
      <w:b/>
      <w:bCs/>
    </w:rPr>
  </w:style>
  <w:style w:type="character" w:styleId="LineNumber">
    <w:name w:val="line number"/>
    <w:basedOn w:val="DefaultParagraphFont"/>
    <w:rsid w:val="00FC5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D21255"/>
    <w:pPr>
      <w:jc w:val="center"/>
    </w:pPr>
    <w:rPr>
      <w:b/>
      <w:bCs/>
    </w:rPr>
  </w:style>
  <w:style w:type="character" w:styleId="LineNumber">
    <w:name w:val="line number"/>
    <w:basedOn w:val="DefaultParagraphFont"/>
    <w:rsid w:val="00FC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98439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2012-06-21T19:26:00Z</dcterms:created>
  <dcterms:modified xsi:type="dcterms:W3CDTF">2012-06-21T19:26:00Z</dcterms:modified>
</cp:coreProperties>
</file>