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15" w:rsidRDefault="00BD2715" w:rsidP="00BD27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2715" w:rsidRDefault="00BD2715" w:rsidP="00BD27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3000.230  Appointment of Executive Director</w:t>
      </w:r>
      <w:r>
        <w:t xml:space="preserve"> </w:t>
      </w:r>
    </w:p>
    <w:p w:rsidR="00BD2715" w:rsidRDefault="00BD2715" w:rsidP="00BD2715">
      <w:pPr>
        <w:widowControl w:val="0"/>
        <w:autoSpaceDE w:val="0"/>
        <w:autoSpaceDN w:val="0"/>
        <w:adjustRightInd w:val="0"/>
      </w:pPr>
    </w:p>
    <w:p w:rsidR="00BD2715" w:rsidRDefault="00BD2715" w:rsidP="00BD2715">
      <w:pPr>
        <w:widowControl w:val="0"/>
        <w:autoSpaceDE w:val="0"/>
        <w:autoSpaceDN w:val="0"/>
        <w:adjustRightInd w:val="0"/>
      </w:pPr>
      <w:r>
        <w:t xml:space="preserve">As provided in Section 5-5 of the Procurement Code [30 ILCS 500/5-5], the members of the Board appoint the Executive Director of the Procurement Policy Board. </w:t>
      </w:r>
    </w:p>
    <w:sectPr w:rsidR="00BD2715" w:rsidSect="00BD27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2715"/>
    <w:rsid w:val="000A6C09"/>
    <w:rsid w:val="001678D1"/>
    <w:rsid w:val="007577FA"/>
    <w:rsid w:val="00A3062B"/>
    <w:rsid w:val="00B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