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AF" w:rsidRDefault="000E4BAF" w:rsidP="00EE2B89">
      <w:pPr>
        <w:rPr>
          <w:b/>
        </w:rPr>
      </w:pPr>
    </w:p>
    <w:p w:rsidR="00EE2B89" w:rsidRPr="00EE2B89" w:rsidRDefault="00EE2B89" w:rsidP="00EE2B89">
      <w:pPr>
        <w:rPr>
          <w:b/>
        </w:rPr>
      </w:pPr>
      <w:r w:rsidRPr="00EE2B89">
        <w:rPr>
          <w:b/>
        </w:rPr>
        <w:t>Section 2905.</w:t>
      </w:r>
      <w:r w:rsidR="00AC56BC">
        <w:rPr>
          <w:b/>
        </w:rPr>
        <w:t>120</w:t>
      </w:r>
      <w:bookmarkStart w:id="0" w:name="_GoBack"/>
      <w:bookmarkEnd w:id="0"/>
      <w:r w:rsidRPr="00EE2B89">
        <w:rPr>
          <w:b/>
        </w:rPr>
        <w:t xml:space="preserve"> </w:t>
      </w:r>
      <w:r w:rsidR="00494448">
        <w:rPr>
          <w:b/>
        </w:rPr>
        <w:t xml:space="preserve"> </w:t>
      </w:r>
      <w:r w:rsidRPr="00EE2B89">
        <w:rPr>
          <w:b/>
        </w:rPr>
        <w:t>Statutory Exemptions</w:t>
      </w:r>
    </w:p>
    <w:p w:rsidR="00EE2B89" w:rsidRPr="00EE2B89" w:rsidRDefault="00EE2B89" w:rsidP="00EE2B89"/>
    <w:p w:rsidR="00EE2B89" w:rsidRPr="00EE2B89" w:rsidRDefault="00EE2B89" w:rsidP="00EE2B89">
      <w:pPr>
        <w:rPr>
          <w:i/>
        </w:rPr>
      </w:pPr>
      <w:r w:rsidRPr="00EE2B89">
        <w:rPr>
          <w:i/>
        </w:rPr>
        <w:t>To the extent provided for by the following statutes, the following shall be exempt from inspection and copying:</w:t>
      </w:r>
    </w:p>
    <w:p w:rsidR="00EE2B89" w:rsidRPr="00EE2B89" w:rsidRDefault="00EE2B89" w:rsidP="00EE2B89">
      <w:pPr>
        <w:ind w:left="1440" w:hanging="720"/>
      </w:pPr>
    </w:p>
    <w:p w:rsidR="00EE2B89" w:rsidRPr="00EE2B89" w:rsidRDefault="00EE2B89" w:rsidP="00EE2B89">
      <w:pPr>
        <w:ind w:left="1440" w:hanging="720"/>
      </w:pPr>
      <w:r w:rsidRPr="00EE2B89">
        <w:t>a)</w:t>
      </w:r>
      <w:r w:rsidRPr="00EE2B89">
        <w:tab/>
      </w:r>
      <w:r w:rsidRPr="00EE2B89">
        <w:rPr>
          <w:i/>
        </w:rPr>
        <w:t>All information determined to be confidential under Section 4002 of the Technology Advancement and Development Act</w:t>
      </w:r>
      <w:r w:rsidRPr="00EE2B89">
        <w:t xml:space="preserve"> [20 ILCS 700]</w:t>
      </w:r>
      <w:r w:rsidRPr="00EE2B89">
        <w:rPr>
          <w:i/>
        </w:rPr>
        <w:t>.</w:t>
      </w:r>
    </w:p>
    <w:p w:rsidR="00EE2B89" w:rsidRPr="00EE2B89" w:rsidRDefault="00EE2B89" w:rsidP="00EE2B89">
      <w:pPr>
        <w:ind w:left="1440" w:hanging="720"/>
      </w:pPr>
    </w:p>
    <w:p w:rsidR="00EE2B89" w:rsidRPr="00EE2B89" w:rsidRDefault="00EE2B89" w:rsidP="00EE2B89">
      <w:pPr>
        <w:ind w:left="1440" w:hanging="720"/>
      </w:pPr>
      <w:r w:rsidRPr="00EE2B89">
        <w:t>b)</w:t>
      </w:r>
      <w:r w:rsidRPr="00EE2B89">
        <w:tab/>
      </w:r>
      <w:r w:rsidRPr="00EE2B89">
        <w:rPr>
          <w:i/>
        </w:rPr>
        <w:t>Information prohibited from being disclosed by the Personnel Records Review Act</w:t>
      </w:r>
      <w:r w:rsidRPr="00EE2B89">
        <w:t xml:space="preserve"> [820 ILCS 40]</w:t>
      </w:r>
      <w:r w:rsidRPr="00EE2B89">
        <w:rPr>
          <w:i/>
        </w:rPr>
        <w:t>.</w:t>
      </w:r>
      <w:r w:rsidRPr="00EE2B89">
        <w:t xml:space="preserve"> </w:t>
      </w:r>
    </w:p>
    <w:sectPr w:rsidR="00EE2B89" w:rsidRPr="00EE2B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89" w:rsidRDefault="00EE2B89">
      <w:r>
        <w:separator/>
      </w:r>
    </w:p>
  </w:endnote>
  <w:endnote w:type="continuationSeparator" w:id="0">
    <w:p w:rsidR="00EE2B89" w:rsidRDefault="00EE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89" w:rsidRDefault="00EE2B89">
      <w:r>
        <w:separator/>
      </w:r>
    </w:p>
  </w:footnote>
  <w:footnote w:type="continuationSeparator" w:id="0">
    <w:p w:rsidR="00EE2B89" w:rsidRDefault="00EE2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BA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448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56BC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B89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2012-10-26T19:52:00Z</dcterms:created>
  <dcterms:modified xsi:type="dcterms:W3CDTF">2013-02-14T21:21:00Z</dcterms:modified>
</cp:coreProperties>
</file>