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12" w:rsidRDefault="003E6736" w:rsidP="00C913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91312">
        <w:rPr>
          <w:b/>
          <w:bCs/>
        </w:rPr>
        <w:t xml:space="preserve">Section 2700.APPENDIX A  </w:t>
      </w:r>
      <w:r>
        <w:rPr>
          <w:b/>
          <w:bCs/>
        </w:rPr>
        <w:t xml:space="preserve"> </w:t>
      </w:r>
      <w:r w:rsidR="00C91312">
        <w:rPr>
          <w:b/>
          <w:bCs/>
        </w:rPr>
        <w:t>Office of Public Counsel Organizational Chart</w:t>
      </w:r>
      <w:r w:rsidR="00C91312">
        <w:t xml:space="preserve"> </w:t>
      </w:r>
    </w:p>
    <w:p w:rsidR="00C91312" w:rsidRDefault="00C91312" w:rsidP="00C91312">
      <w:pPr>
        <w:widowControl w:val="0"/>
        <w:autoSpaceDE w:val="0"/>
        <w:autoSpaceDN w:val="0"/>
        <w:adjustRightInd w:val="0"/>
      </w:pPr>
    </w:p>
    <w:bookmarkStart w:id="1" w:name="_MON_1249824932"/>
    <w:bookmarkEnd w:id="1"/>
    <w:p w:rsidR="003E6736" w:rsidRDefault="00E47EA2" w:rsidP="00C91312">
      <w:pPr>
        <w:widowControl w:val="0"/>
        <w:autoSpaceDE w:val="0"/>
        <w:autoSpaceDN w:val="0"/>
        <w:adjustRightInd w:val="0"/>
      </w:pPr>
      <w:r>
        <w:object w:dxaOrig="8625" w:dyaOrig="4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06.25pt" o:ole="">
            <v:imagedata r:id="rId5" o:title=""/>
          </v:shape>
          <o:OLEObject Type="Embed" ProgID="Word.Document.8" ShapeID="_x0000_i1025" DrawAspect="Content" ObjectID="_1401796926" r:id="rId6">
            <o:FieldCodes>\s</o:FieldCodes>
          </o:OLEObject>
        </w:object>
      </w:r>
    </w:p>
    <w:sectPr w:rsidR="003E6736" w:rsidSect="00C91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312"/>
    <w:rsid w:val="001678D1"/>
    <w:rsid w:val="002872DE"/>
    <w:rsid w:val="003E6736"/>
    <w:rsid w:val="005D6846"/>
    <w:rsid w:val="00676B6C"/>
    <w:rsid w:val="00B66950"/>
    <w:rsid w:val="00C91312"/>
    <w:rsid w:val="00E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