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7A83" w14:textId="77777777" w:rsidR="003E1028" w:rsidRDefault="003E1028" w:rsidP="003E1028">
      <w:pPr>
        <w:jc w:val="center"/>
      </w:pPr>
    </w:p>
    <w:p w14:paraId="5AD0D7B1" w14:textId="77777777" w:rsidR="008465C4" w:rsidRPr="008465C4" w:rsidRDefault="008465C4" w:rsidP="003E1028">
      <w:pPr>
        <w:jc w:val="center"/>
      </w:pPr>
      <w:r w:rsidRPr="008465C4">
        <w:t>PART 2501</w:t>
      </w:r>
    </w:p>
    <w:p w14:paraId="18EF94EB" w14:textId="2EA935D6" w:rsidR="008465C4" w:rsidRDefault="008465C4" w:rsidP="003E1028">
      <w:pPr>
        <w:jc w:val="center"/>
      </w:pPr>
      <w:r w:rsidRPr="008465C4">
        <w:t>ACCESS TO THE RECORDS OF THE ILLINOIS LABOR RELATIONS BOARD</w:t>
      </w:r>
    </w:p>
    <w:p w14:paraId="2C832F81" w14:textId="77777777" w:rsidR="00564128" w:rsidRPr="008465C4" w:rsidRDefault="00564128" w:rsidP="003E1028">
      <w:pPr>
        <w:jc w:val="center"/>
      </w:pPr>
    </w:p>
    <w:sectPr w:rsidR="00564128" w:rsidRPr="008465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4D25" w14:textId="77777777" w:rsidR="008465C4" w:rsidRDefault="008465C4">
      <w:r>
        <w:separator/>
      </w:r>
    </w:p>
  </w:endnote>
  <w:endnote w:type="continuationSeparator" w:id="0">
    <w:p w14:paraId="7FA5C0FA" w14:textId="77777777" w:rsidR="008465C4" w:rsidRDefault="0084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B943" w14:textId="77777777" w:rsidR="008465C4" w:rsidRDefault="008465C4">
      <w:r>
        <w:separator/>
      </w:r>
    </w:p>
  </w:footnote>
  <w:footnote w:type="continuationSeparator" w:id="0">
    <w:p w14:paraId="0846890F" w14:textId="77777777" w:rsidR="008465C4" w:rsidRDefault="0084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5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02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128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5C4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D2810"/>
  <w15:chartTrackingRefBased/>
  <w15:docId w15:val="{669D319F-4A73-44D8-BA94-644EE535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8465C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60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2014-09-23T14:43:00Z</dcterms:created>
  <dcterms:modified xsi:type="dcterms:W3CDTF">2024-03-14T21:02:00Z</dcterms:modified>
</cp:coreProperties>
</file>