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0F" w:rsidRDefault="003E610F" w:rsidP="003E61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10F" w:rsidRDefault="003E610F" w:rsidP="003E61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2300.210  Purpose of Agency</w:t>
      </w:r>
      <w:r>
        <w:t xml:space="preserve"> </w:t>
      </w:r>
    </w:p>
    <w:p w:rsidR="003E610F" w:rsidRDefault="003E610F" w:rsidP="003E610F">
      <w:pPr>
        <w:widowControl w:val="0"/>
        <w:autoSpaceDE w:val="0"/>
        <w:autoSpaceDN w:val="0"/>
        <w:adjustRightInd w:val="0"/>
      </w:pPr>
    </w:p>
    <w:p w:rsidR="003E610F" w:rsidRDefault="003E610F" w:rsidP="003E610F">
      <w:pPr>
        <w:widowControl w:val="0"/>
        <w:autoSpaceDE w:val="0"/>
        <w:autoSpaceDN w:val="0"/>
        <w:adjustRightInd w:val="0"/>
      </w:pPr>
      <w:r>
        <w:t xml:space="preserve">The Office of Banks and Real Estate is the Illinois state agency which regulates state banks; foreign bank branches; state savings and loan associations; state savings banks; real estate brokers, salespersons, and education providers; real estate appraisers and education providers; bank holding companies; foreign bank representative offices; mortgage banking companies and mortgage brokers; domestic and foreign corporate fiduciaries; and electronic fund transfer networks, transmission facilities, and data processing centers. </w:t>
      </w:r>
    </w:p>
    <w:p w:rsidR="003E610F" w:rsidRDefault="003E610F" w:rsidP="003E610F">
      <w:pPr>
        <w:widowControl w:val="0"/>
        <w:autoSpaceDE w:val="0"/>
        <w:autoSpaceDN w:val="0"/>
        <w:adjustRightInd w:val="0"/>
      </w:pPr>
    </w:p>
    <w:p w:rsidR="003E610F" w:rsidRDefault="003E610F" w:rsidP="003E61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39, p. 223, effective September 19, 1979) </w:t>
      </w:r>
    </w:p>
    <w:sectPr w:rsidR="003E610F" w:rsidSect="003E6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10F"/>
    <w:rsid w:val="001678D1"/>
    <w:rsid w:val="003E610F"/>
    <w:rsid w:val="00A6453E"/>
    <w:rsid w:val="00C72041"/>
    <w:rsid w:val="00E8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2300</vt:lpstr>
    </vt:vector>
  </TitlesOfParts>
  <Company>state of illinois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