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02" w:rsidRPr="004D2BB4" w:rsidRDefault="00334002" w:rsidP="002B6E43">
      <w:pPr>
        <w:tabs>
          <w:tab w:val="center" w:pos="6300"/>
        </w:tabs>
        <w:ind w:left="2166" w:hanging="2166"/>
      </w:pPr>
      <w:bookmarkStart w:id="0" w:name="_GoBack"/>
      <w:bookmarkEnd w:id="0"/>
    </w:p>
    <w:p w:rsidR="002B6E43" w:rsidRPr="00C3782E" w:rsidRDefault="002B6E43" w:rsidP="002B6E43">
      <w:pPr>
        <w:tabs>
          <w:tab w:val="center" w:pos="6300"/>
        </w:tabs>
        <w:ind w:left="2166" w:hanging="2166"/>
        <w:rPr>
          <w:b/>
        </w:rPr>
      </w:pPr>
      <w:r w:rsidRPr="00C3782E">
        <w:rPr>
          <w:b/>
        </w:rPr>
        <w:t>Section 2175.545  Generally Applicable Rules and Site-Specific Rules</w:t>
      </w:r>
    </w:p>
    <w:p w:rsidR="002B6E43" w:rsidRPr="008E6595" w:rsidRDefault="002B6E43" w:rsidP="008E6595"/>
    <w:p w:rsidR="00862B3C" w:rsidRDefault="00862B3C" w:rsidP="00862B3C">
      <w:pPr>
        <w:ind w:left="1440" w:hanging="720"/>
      </w:pPr>
      <w:r>
        <w:t>a)</w:t>
      </w:r>
      <w:r>
        <w:tab/>
      </w:r>
      <w:r w:rsidR="002B6E43" w:rsidRPr="008E6595">
        <w:t xml:space="preserve">Under Sections 27 and 28 of the Act </w:t>
      </w:r>
      <w:r w:rsidR="008773DC">
        <w:t>[</w:t>
      </w:r>
      <w:r w:rsidR="002B6E43" w:rsidRPr="008E6595">
        <w:t>415 ILCS 5/27 and 28</w:t>
      </w:r>
      <w:r w:rsidR="008773DC">
        <w:t>]</w:t>
      </w:r>
      <w:r w:rsidR="002B6E43" w:rsidRPr="008E6595">
        <w:t xml:space="preserve">, the Board may adopt substantive environmental rules of </w:t>
      </w:r>
      <w:r>
        <w:t>general</w:t>
      </w:r>
      <w:r w:rsidR="002B6E43" w:rsidRPr="008E6595">
        <w:t xml:space="preserve"> applicability and of site-specific applicability.  </w:t>
      </w:r>
    </w:p>
    <w:p w:rsidR="00862B3C" w:rsidRDefault="00862B3C" w:rsidP="00862B3C"/>
    <w:p w:rsidR="002B6E43" w:rsidRPr="008E6595" w:rsidRDefault="00862B3C" w:rsidP="00862B3C">
      <w:pPr>
        <w:ind w:left="1440" w:hanging="720"/>
      </w:pPr>
      <w:r>
        <w:t>b)</w:t>
      </w:r>
      <w:r>
        <w:tab/>
      </w:r>
      <w:r w:rsidR="002B6E43" w:rsidRPr="008E6595">
        <w:t xml:space="preserve">Under Section 26 of the Act </w:t>
      </w:r>
      <w:r w:rsidR="00DA1BEB" w:rsidRPr="008E6595">
        <w:t>[</w:t>
      </w:r>
      <w:r w:rsidR="002B6E43" w:rsidRPr="008E6595">
        <w:t>415 ILCS 5/26</w:t>
      </w:r>
      <w:r w:rsidR="00DA1BEB" w:rsidRPr="008E6595">
        <w:t>]</w:t>
      </w:r>
      <w:r w:rsidR="002B6E43" w:rsidRPr="008E6595">
        <w:t>, the Board may adopt procedural rules as may be necessary to accomplish the purposes of the Act.</w:t>
      </w:r>
    </w:p>
    <w:p w:rsidR="002B6E43" w:rsidRPr="008E6595" w:rsidRDefault="002B6E43" w:rsidP="008E6595"/>
    <w:p w:rsidR="001C71C2" w:rsidRPr="00573770" w:rsidRDefault="00862B3C" w:rsidP="002B6E43">
      <w:pPr>
        <w:ind w:firstLine="720"/>
      </w:pPr>
      <w:r>
        <w:t xml:space="preserve">(Source:  Amended at 44 Ill. Reg. </w:t>
      </w:r>
      <w:r w:rsidR="0030311A">
        <w:t>14166, effective August 21, 2020</w:t>
      </w:r>
      <w:r>
        <w:t>)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9D" w:rsidRDefault="00426E9D">
      <w:r>
        <w:separator/>
      </w:r>
    </w:p>
  </w:endnote>
  <w:endnote w:type="continuationSeparator" w:id="0">
    <w:p w:rsidR="00426E9D" w:rsidRDefault="0042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9D" w:rsidRDefault="00426E9D">
      <w:r>
        <w:separator/>
      </w:r>
    </w:p>
  </w:footnote>
  <w:footnote w:type="continuationSeparator" w:id="0">
    <w:p w:rsidR="00426E9D" w:rsidRDefault="0042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1C1"/>
    <w:rsid w:val="00001F1D"/>
    <w:rsid w:val="000039D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437"/>
    <w:rsid w:val="000765E0"/>
    <w:rsid w:val="00083E97"/>
    <w:rsid w:val="0008689B"/>
    <w:rsid w:val="000943C4"/>
    <w:rsid w:val="00097B01"/>
    <w:rsid w:val="000A4036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6E43"/>
    <w:rsid w:val="002C5D80"/>
    <w:rsid w:val="002C75E4"/>
    <w:rsid w:val="002D3C4D"/>
    <w:rsid w:val="002D3FBA"/>
    <w:rsid w:val="002D7620"/>
    <w:rsid w:val="0030311A"/>
    <w:rsid w:val="00305AAE"/>
    <w:rsid w:val="00311C50"/>
    <w:rsid w:val="00314233"/>
    <w:rsid w:val="00322AC2"/>
    <w:rsid w:val="00323B50"/>
    <w:rsid w:val="00334002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6512"/>
    <w:rsid w:val="00420E63"/>
    <w:rsid w:val="004218A0"/>
    <w:rsid w:val="004253A1"/>
    <w:rsid w:val="00426A13"/>
    <w:rsid w:val="00426E9D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BB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6B0E"/>
    <w:rsid w:val="005777E6"/>
    <w:rsid w:val="00586A81"/>
    <w:rsid w:val="005901D4"/>
    <w:rsid w:val="005948A7"/>
    <w:rsid w:val="005A2494"/>
    <w:rsid w:val="005A73F7"/>
    <w:rsid w:val="005C31C1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2456"/>
    <w:rsid w:val="00717DBE"/>
    <w:rsid w:val="00720025"/>
    <w:rsid w:val="00727763"/>
    <w:rsid w:val="007278C5"/>
    <w:rsid w:val="00737469"/>
    <w:rsid w:val="00750400"/>
    <w:rsid w:val="00763B6D"/>
    <w:rsid w:val="007719EB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2B3C"/>
    <w:rsid w:val="0086679B"/>
    <w:rsid w:val="00870EF2"/>
    <w:rsid w:val="008717C5"/>
    <w:rsid w:val="008773DC"/>
    <w:rsid w:val="0088338B"/>
    <w:rsid w:val="0088496F"/>
    <w:rsid w:val="008905D5"/>
    <w:rsid w:val="008923A8"/>
    <w:rsid w:val="008B56EA"/>
    <w:rsid w:val="008B77D8"/>
    <w:rsid w:val="008C1560"/>
    <w:rsid w:val="008C4FAF"/>
    <w:rsid w:val="008C5359"/>
    <w:rsid w:val="008D7182"/>
    <w:rsid w:val="008E6595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6F7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0BE1"/>
    <w:rsid w:val="00B420C1"/>
    <w:rsid w:val="00B4287F"/>
    <w:rsid w:val="00B44A11"/>
    <w:rsid w:val="00B516F7"/>
    <w:rsid w:val="00B530BA"/>
    <w:rsid w:val="00B557AA"/>
    <w:rsid w:val="00B6307B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160D"/>
    <w:rsid w:val="00C15FD6"/>
    <w:rsid w:val="00C17F24"/>
    <w:rsid w:val="00C230C4"/>
    <w:rsid w:val="00C2596B"/>
    <w:rsid w:val="00C319B3"/>
    <w:rsid w:val="00C33B2B"/>
    <w:rsid w:val="00C3782E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372D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1BEB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FAEC5D-0860-4CFC-86AB-2E767F09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E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2020-09-08T16:54:00Z</dcterms:modified>
</cp:coreProperties>
</file>