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08" w:rsidRDefault="00BC3108" w:rsidP="00BC3108">
      <w:pPr>
        <w:widowControl w:val="0"/>
        <w:autoSpaceDE w:val="0"/>
        <w:autoSpaceDN w:val="0"/>
        <w:adjustRightInd w:val="0"/>
      </w:pPr>
    </w:p>
    <w:p w:rsidR="00BC3108" w:rsidRDefault="00BC3108" w:rsidP="00BC31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2175.105  Board Membership</w:t>
      </w:r>
      <w:r>
        <w:t xml:space="preserve"> </w:t>
      </w:r>
    </w:p>
    <w:p w:rsidR="00BC3108" w:rsidRDefault="00BC3108" w:rsidP="00BC3108">
      <w:pPr>
        <w:widowControl w:val="0"/>
        <w:autoSpaceDE w:val="0"/>
        <w:autoSpaceDN w:val="0"/>
        <w:adjustRightInd w:val="0"/>
      </w:pPr>
    </w:p>
    <w:p w:rsidR="00BC3108" w:rsidRDefault="00BC3108" w:rsidP="00BC31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was created </w:t>
      </w:r>
      <w:r w:rsidR="00887767">
        <w:t>under</w:t>
      </w:r>
      <w:r>
        <w:t xml:space="preserve"> Section 5 of the Environmental Protection Act (Act) [415 ILCS 5/5].  The Board is a quasi-legislative and quasi-judicial administrative agency responsible for adopting environmental regulations and deciding certain environmental disputes and cases brought </w:t>
      </w:r>
      <w:r w:rsidR="00887767">
        <w:t>under</w:t>
      </w:r>
      <w:r>
        <w:t xml:space="preserve"> the Act.  The Board determines, defines</w:t>
      </w:r>
      <w:r w:rsidR="00731350">
        <w:t>,</w:t>
      </w:r>
      <w:r>
        <w:t xml:space="preserve"> and implements environmental control standards in </w:t>
      </w:r>
      <w:r w:rsidR="00887767">
        <w:t>compliance</w:t>
      </w:r>
      <w:r>
        <w:t xml:space="preserve"> with the Act. </w:t>
      </w:r>
    </w:p>
    <w:p w:rsidR="00587FE9" w:rsidRDefault="00587FE9" w:rsidP="00393879">
      <w:pPr>
        <w:widowControl w:val="0"/>
        <w:autoSpaceDE w:val="0"/>
        <w:autoSpaceDN w:val="0"/>
        <w:adjustRightInd w:val="0"/>
      </w:pPr>
    </w:p>
    <w:p w:rsidR="00BC3108" w:rsidRDefault="00BC3108" w:rsidP="00BC31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 is comprised of </w:t>
      </w:r>
      <w:r w:rsidR="00C64FFE">
        <w:t>five</w:t>
      </w:r>
      <w:r>
        <w:t xml:space="preserve"> technically qualified members.  The members are appointed by the Governor with the advice and consent of the Senate, for a term of three years. </w:t>
      </w:r>
    </w:p>
    <w:p w:rsidR="00587FE9" w:rsidRDefault="00587FE9" w:rsidP="00393879">
      <w:pPr>
        <w:widowControl w:val="0"/>
        <w:autoSpaceDE w:val="0"/>
        <w:autoSpaceDN w:val="0"/>
        <w:adjustRightInd w:val="0"/>
      </w:pPr>
    </w:p>
    <w:p w:rsidR="00BC3108" w:rsidRDefault="00BC3108" w:rsidP="00BC310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Governor designates one member to serve as </w:t>
      </w:r>
      <w:r w:rsidR="00887767">
        <w:t>Chair</w:t>
      </w:r>
      <w:r>
        <w:t xml:space="preserve">.  The </w:t>
      </w:r>
      <w:r w:rsidR="00887767">
        <w:t>Chair</w:t>
      </w:r>
      <w:r>
        <w:t xml:space="preserve"> serves at the pleasure of the Governor and is responsible for the administration of the Board. </w:t>
      </w:r>
    </w:p>
    <w:p w:rsidR="00C64FFE" w:rsidRDefault="00C64FFE" w:rsidP="00393879">
      <w:pPr>
        <w:widowControl w:val="0"/>
        <w:autoSpaceDE w:val="0"/>
        <w:autoSpaceDN w:val="0"/>
        <w:adjustRightInd w:val="0"/>
      </w:pPr>
    </w:p>
    <w:p w:rsidR="00C64FFE" w:rsidRDefault="00C64FFE" w:rsidP="00C64FFE">
      <w:pPr>
        <w:ind w:left="1440" w:hanging="720"/>
      </w:pPr>
      <w:r w:rsidRPr="00595CAE">
        <w:t>d)</w:t>
      </w:r>
      <w:r>
        <w:tab/>
      </w:r>
      <w:r w:rsidR="00887767">
        <w:t>Under</w:t>
      </w:r>
      <w:r w:rsidRPr="00595CAE">
        <w:t xml:space="preserve"> Section 3.1 of the Executive Reorganization Implementation Act [15 ILCS 15/3.1], the Board is an agency of State government that is </w:t>
      </w:r>
      <w:r w:rsidRPr="00595CAE">
        <w:rPr>
          <w:i/>
        </w:rPr>
        <w:t>created by law with the primary responsibility of exercising regulatory or adjudicatory functions independently of the Governor.</w:t>
      </w:r>
      <w:r w:rsidRPr="00595CAE">
        <w:t xml:space="preserve">  As such, the Board is excluded from the term </w:t>
      </w:r>
      <w:r>
        <w:t>"</w:t>
      </w:r>
      <w:r w:rsidRPr="00595CAE">
        <w:rPr>
          <w:i/>
        </w:rPr>
        <w:t>Agency directly responsible to the Governor</w:t>
      </w:r>
      <w:r>
        <w:rPr>
          <w:i/>
        </w:rPr>
        <w:t>"</w:t>
      </w:r>
      <w:r w:rsidRPr="00595CAE">
        <w:t xml:space="preserve"> or </w:t>
      </w:r>
      <w:r>
        <w:t>"</w:t>
      </w:r>
      <w:r w:rsidRPr="00595CAE">
        <w:rPr>
          <w:i/>
        </w:rPr>
        <w:t>agency</w:t>
      </w:r>
      <w:r>
        <w:rPr>
          <w:i/>
        </w:rPr>
        <w:t>"</w:t>
      </w:r>
      <w:r w:rsidRPr="00595CAE">
        <w:t xml:space="preserve"> as defined in the Executive Reorganization Implementation Act [15 ILCS 15/3.1].</w:t>
      </w:r>
    </w:p>
    <w:p w:rsidR="00C64FFE" w:rsidRDefault="00C64FFE" w:rsidP="00393879"/>
    <w:p w:rsidR="00C64FFE" w:rsidRPr="00D55B37" w:rsidRDefault="00887767">
      <w:pPr>
        <w:pStyle w:val="JCARSourceNote"/>
        <w:ind w:left="720"/>
      </w:pPr>
      <w:bookmarkStart w:id="0" w:name="_GoBack"/>
      <w:bookmarkEnd w:id="0"/>
      <w:r>
        <w:t xml:space="preserve">(Source:  Amended at 44 Ill. Reg. </w:t>
      </w:r>
      <w:r w:rsidR="00A3619B">
        <w:t>14166, effective August 21, 2020</w:t>
      </w:r>
      <w:r>
        <w:t>)</w:t>
      </w:r>
    </w:p>
    <w:sectPr w:rsidR="00C64FFE" w:rsidRPr="00D55B37" w:rsidSect="00BC31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3108"/>
    <w:rsid w:val="00011191"/>
    <w:rsid w:val="001678D1"/>
    <w:rsid w:val="00287F8E"/>
    <w:rsid w:val="002D28BD"/>
    <w:rsid w:val="00390D98"/>
    <w:rsid w:val="00393879"/>
    <w:rsid w:val="00587FE9"/>
    <w:rsid w:val="00731350"/>
    <w:rsid w:val="007B0D20"/>
    <w:rsid w:val="00887767"/>
    <w:rsid w:val="009147FA"/>
    <w:rsid w:val="00A3619B"/>
    <w:rsid w:val="00AE4349"/>
    <w:rsid w:val="00BC3108"/>
    <w:rsid w:val="00C64FFE"/>
    <w:rsid w:val="00C9256E"/>
    <w:rsid w:val="00F6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217508-063C-4E62-90CE-0D57A260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64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2175</vt:lpstr>
    </vt:vector>
  </TitlesOfParts>
  <Company>State of Illinois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2175</dc:title>
  <dc:subject/>
  <dc:creator>Illinois General Assembly</dc:creator>
  <cp:keywords/>
  <dc:description/>
  <cp:lastModifiedBy>Lane, Arlene L.</cp:lastModifiedBy>
  <cp:revision>3</cp:revision>
  <dcterms:created xsi:type="dcterms:W3CDTF">2020-08-31T18:45:00Z</dcterms:created>
  <dcterms:modified xsi:type="dcterms:W3CDTF">2020-09-08T16:49:00Z</dcterms:modified>
</cp:coreProperties>
</file>