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DA" w:rsidRDefault="006A60DA" w:rsidP="006A60DA">
      <w:pPr>
        <w:widowControl w:val="0"/>
        <w:autoSpaceDE w:val="0"/>
        <w:autoSpaceDN w:val="0"/>
        <w:adjustRightInd w:val="0"/>
      </w:pPr>
      <w:bookmarkStart w:id="0" w:name="_GoBack"/>
      <w:bookmarkEnd w:id="0"/>
    </w:p>
    <w:p w:rsidR="006A60DA" w:rsidRDefault="006A60DA" w:rsidP="006A60DA">
      <w:pPr>
        <w:widowControl w:val="0"/>
        <w:autoSpaceDE w:val="0"/>
        <w:autoSpaceDN w:val="0"/>
        <w:adjustRightInd w:val="0"/>
      </w:pPr>
      <w:r>
        <w:rPr>
          <w:b/>
          <w:bCs/>
        </w:rPr>
        <w:t>Section 2150.10  Public Inspection of Commission Records</w:t>
      </w:r>
      <w:r>
        <w:t xml:space="preserve"> </w:t>
      </w:r>
    </w:p>
    <w:p w:rsidR="006A60DA" w:rsidRDefault="006A60DA" w:rsidP="006A60DA">
      <w:pPr>
        <w:widowControl w:val="0"/>
        <w:autoSpaceDE w:val="0"/>
        <w:autoSpaceDN w:val="0"/>
        <w:adjustRightInd w:val="0"/>
      </w:pPr>
    </w:p>
    <w:p w:rsidR="006A60DA" w:rsidRDefault="006A60DA" w:rsidP="006A60DA">
      <w:pPr>
        <w:widowControl w:val="0"/>
        <w:autoSpaceDE w:val="0"/>
        <w:autoSpaceDN w:val="0"/>
        <w:adjustRightInd w:val="0"/>
      </w:pPr>
      <w:r>
        <w:t xml:space="preserve">The Secretary shall make available to public inspection all minutes, resolutions, and records of the Commission at all reasonable times.  The Secretary shall send to members and advisors of the Commission a copy of the minutes of the previous meeting and, where possible, a copy of each report and document to be considered at the next meeting, at least 7 days before the date of each meeting. </w:t>
      </w:r>
    </w:p>
    <w:sectPr w:rsidR="006A60DA" w:rsidSect="006A60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60DA"/>
    <w:rsid w:val="001678D1"/>
    <w:rsid w:val="0028108A"/>
    <w:rsid w:val="006A60DA"/>
    <w:rsid w:val="008C64C0"/>
    <w:rsid w:val="00C4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