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0E2" w:rsidRDefault="00FD30E2" w:rsidP="00FD30E2">
      <w:pPr>
        <w:widowControl w:val="0"/>
        <w:autoSpaceDE w:val="0"/>
        <w:autoSpaceDN w:val="0"/>
        <w:adjustRightInd w:val="0"/>
      </w:pPr>
    </w:p>
    <w:p w:rsidR="00FD30E2" w:rsidRDefault="00FD30E2" w:rsidP="00FD30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2100.210  Duties of Board</w:t>
      </w:r>
      <w:r>
        <w:t xml:space="preserve"> </w:t>
      </w:r>
    </w:p>
    <w:p w:rsidR="00FD30E2" w:rsidRDefault="00FD30E2" w:rsidP="00FD30E2">
      <w:pPr>
        <w:widowControl w:val="0"/>
        <w:autoSpaceDE w:val="0"/>
        <w:autoSpaceDN w:val="0"/>
        <w:adjustRightInd w:val="0"/>
      </w:pPr>
    </w:p>
    <w:p w:rsidR="00FD30E2" w:rsidRDefault="00FD30E2" w:rsidP="00FD30E2">
      <w:pPr>
        <w:widowControl w:val="0"/>
        <w:autoSpaceDE w:val="0"/>
        <w:autoSpaceDN w:val="0"/>
        <w:adjustRightInd w:val="0"/>
      </w:pPr>
      <w:r>
        <w:t xml:space="preserve">Besides those enumerated in </w:t>
      </w:r>
      <w:r w:rsidR="004A2CF3">
        <w:t xml:space="preserve">the </w:t>
      </w:r>
      <w:r>
        <w:t>Illinois Police Training Act</w:t>
      </w:r>
      <w:r w:rsidR="004A2CF3">
        <w:t>,</w:t>
      </w:r>
      <w:r>
        <w:t xml:space="preserve"> the duties of the Board are</w:t>
      </w:r>
      <w:r w:rsidR="004A2CF3">
        <w:t xml:space="preserve"> to</w:t>
      </w:r>
      <w:r>
        <w:t xml:space="preserve">: </w:t>
      </w:r>
    </w:p>
    <w:p w:rsidR="00E41ABC" w:rsidRDefault="00E41ABC" w:rsidP="00FD30E2">
      <w:pPr>
        <w:widowControl w:val="0"/>
        <w:autoSpaceDE w:val="0"/>
        <w:autoSpaceDN w:val="0"/>
        <w:adjustRightInd w:val="0"/>
      </w:pPr>
    </w:p>
    <w:p w:rsidR="00FD30E2" w:rsidRDefault="00FD30E2" w:rsidP="00FD30E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institute procedures deemed necessary to effectively police the training program</w:t>
      </w:r>
      <w:r w:rsidR="004A2CF3">
        <w:t xml:space="preserve"> and</w:t>
      </w:r>
      <w:r>
        <w:t xml:space="preserve"> to ensure compliance by local governmental units with all legislated requirements of the Act. </w:t>
      </w:r>
    </w:p>
    <w:p w:rsidR="00E41ABC" w:rsidRDefault="00E41ABC" w:rsidP="00FB2756">
      <w:pPr>
        <w:widowControl w:val="0"/>
        <w:autoSpaceDE w:val="0"/>
        <w:autoSpaceDN w:val="0"/>
        <w:adjustRightInd w:val="0"/>
      </w:pPr>
    </w:p>
    <w:p w:rsidR="00FD30E2" w:rsidRDefault="00FD30E2" w:rsidP="00FD30E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issue a certificate to individual recruit law enforcement</w:t>
      </w:r>
      <w:r w:rsidR="004A2CF3">
        <w:t xml:space="preserve"> officers</w:t>
      </w:r>
      <w:r w:rsidR="003950A6">
        <w:t>, county correctional</w:t>
      </w:r>
      <w:r w:rsidR="004A2CF3">
        <w:t xml:space="preserve"> officers</w:t>
      </w:r>
      <w:r w:rsidR="003950A6">
        <w:t>, and court security</w:t>
      </w:r>
      <w:r>
        <w:t xml:space="preserve"> officers when </w:t>
      </w:r>
      <w:r w:rsidR="004A2CF3">
        <w:t xml:space="preserve">those </w:t>
      </w:r>
      <w:r>
        <w:t>officers have successfully completed an approved basic training course</w:t>
      </w:r>
      <w:r w:rsidR="004A2CF3">
        <w:t>. The Board will</w:t>
      </w:r>
      <w:r>
        <w:t xml:space="preserve"> award certificates to experienced officers who successfully complete any approved advanced or specialized course of training. </w:t>
      </w:r>
    </w:p>
    <w:p w:rsidR="00E41ABC" w:rsidRDefault="00E41ABC" w:rsidP="00FB2756">
      <w:pPr>
        <w:widowControl w:val="0"/>
        <w:autoSpaceDE w:val="0"/>
        <w:autoSpaceDN w:val="0"/>
        <w:adjustRightInd w:val="0"/>
      </w:pPr>
    </w:p>
    <w:p w:rsidR="00FD30E2" w:rsidRDefault="00FD30E2" w:rsidP="00FD30E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receive and file</w:t>
      </w:r>
      <w:r w:rsidR="004A2CF3">
        <w:t>,</w:t>
      </w:r>
      <w:r>
        <w:t xml:space="preserve"> for </w:t>
      </w:r>
      <w:r w:rsidR="004A2CF3">
        <w:t xml:space="preserve">the </w:t>
      </w:r>
      <w:r>
        <w:t>record</w:t>
      </w:r>
      <w:r w:rsidR="004A2CF3">
        <w:t>,</w:t>
      </w:r>
      <w:r>
        <w:t xml:space="preserve"> copies of local ordinances or resolutions passed by local home rule governmental agencies </w:t>
      </w:r>
      <w:r w:rsidR="004A2CF3">
        <w:t xml:space="preserve">that </w:t>
      </w:r>
      <w:r>
        <w:t xml:space="preserve">elect to participate in </w:t>
      </w:r>
      <w:r w:rsidR="004A2CF3">
        <w:t xml:space="preserve">a Board </w:t>
      </w:r>
      <w:r>
        <w:t xml:space="preserve">training program. </w:t>
      </w:r>
    </w:p>
    <w:p w:rsidR="00E41ABC" w:rsidRDefault="00E41ABC" w:rsidP="00FB2756">
      <w:pPr>
        <w:widowControl w:val="0"/>
        <w:autoSpaceDE w:val="0"/>
        <w:autoSpaceDN w:val="0"/>
        <w:adjustRightInd w:val="0"/>
      </w:pPr>
    </w:p>
    <w:p w:rsidR="00FD30E2" w:rsidRDefault="00FD30E2" w:rsidP="00FD30E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annually elect Chairman and Vice Chairman. </w:t>
      </w:r>
    </w:p>
    <w:p w:rsidR="00E41ABC" w:rsidRDefault="00E41ABC" w:rsidP="00FB2756">
      <w:pPr>
        <w:widowControl w:val="0"/>
        <w:autoSpaceDE w:val="0"/>
        <w:autoSpaceDN w:val="0"/>
        <w:adjustRightInd w:val="0"/>
      </w:pPr>
    </w:p>
    <w:p w:rsidR="00FD30E2" w:rsidRDefault="00FD30E2" w:rsidP="00FD30E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maintain, as trustees for the State of Illinois, all physical properties and records </w:t>
      </w:r>
      <w:r w:rsidR="004A2CF3">
        <w:t xml:space="preserve">received by the </w:t>
      </w:r>
      <w:r>
        <w:t xml:space="preserve">Board </w:t>
      </w:r>
      <w:r w:rsidR="004A2CF3">
        <w:t>in accordance with the State Property Control Act [30 ILCS 605] and the State Records Act [5 I</w:t>
      </w:r>
      <w:r w:rsidR="0065620E">
        <w:t>LC</w:t>
      </w:r>
      <w:r w:rsidR="004A2CF3">
        <w:t>S 160]</w:t>
      </w:r>
      <w:r>
        <w:t xml:space="preserve">. </w:t>
      </w:r>
    </w:p>
    <w:p w:rsidR="00E41ABC" w:rsidRDefault="00E41ABC" w:rsidP="00FB2756">
      <w:pPr>
        <w:widowControl w:val="0"/>
        <w:autoSpaceDE w:val="0"/>
        <w:autoSpaceDN w:val="0"/>
        <w:adjustRightInd w:val="0"/>
      </w:pPr>
    </w:p>
    <w:p w:rsidR="00FD30E2" w:rsidRDefault="00FD30E2" w:rsidP="00FD30E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establish such committees, both permanent and temporary, as may be necessary to more fully carry out the duties of the Board. </w:t>
      </w:r>
    </w:p>
    <w:p w:rsidR="004678A1" w:rsidRDefault="004678A1" w:rsidP="00FB2756">
      <w:pPr>
        <w:widowControl w:val="0"/>
        <w:autoSpaceDE w:val="0"/>
        <w:autoSpaceDN w:val="0"/>
        <w:adjustRightInd w:val="0"/>
      </w:pPr>
    </w:p>
    <w:p w:rsidR="004678A1" w:rsidRDefault="004678A1" w:rsidP="00FD30E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842B79">
        <w:t>3</w:t>
      </w:r>
      <w:r>
        <w:t xml:space="preserve"> Ill. Reg. </w:t>
      </w:r>
      <w:r w:rsidR="00A66A05">
        <w:t>14660</w:t>
      </w:r>
      <w:bookmarkStart w:id="0" w:name="_GoBack"/>
      <w:bookmarkEnd w:id="0"/>
      <w:r w:rsidR="00D62000">
        <w:t xml:space="preserve">, </w:t>
      </w:r>
      <w:r>
        <w:t xml:space="preserve">effective </w:t>
      </w:r>
      <w:r w:rsidR="00095DF4" w:rsidRPr="00095DF4">
        <w:t>December 3, 2019</w:t>
      </w:r>
      <w:r>
        <w:t>)</w:t>
      </w:r>
    </w:p>
    <w:sectPr w:rsidR="004678A1" w:rsidSect="00FD30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30E2"/>
    <w:rsid w:val="000834EF"/>
    <w:rsid w:val="00095DF4"/>
    <w:rsid w:val="001678D1"/>
    <w:rsid w:val="003950A6"/>
    <w:rsid w:val="004678A1"/>
    <w:rsid w:val="004A2CF3"/>
    <w:rsid w:val="004F119B"/>
    <w:rsid w:val="0055642A"/>
    <w:rsid w:val="0065620E"/>
    <w:rsid w:val="00842B79"/>
    <w:rsid w:val="00A66A05"/>
    <w:rsid w:val="00A90A73"/>
    <w:rsid w:val="00D62000"/>
    <w:rsid w:val="00DD431B"/>
    <w:rsid w:val="00E41ABC"/>
    <w:rsid w:val="00F31A72"/>
    <w:rsid w:val="00F610BA"/>
    <w:rsid w:val="00FB2756"/>
    <w:rsid w:val="00FD30E2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FA1D8E-1A40-49B4-B46C-EEE762FC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Lane, Arlene L.</cp:lastModifiedBy>
  <cp:revision>4</cp:revision>
  <dcterms:created xsi:type="dcterms:W3CDTF">2019-12-16T17:49:00Z</dcterms:created>
  <dcterms:modified xsi:type="dcterms:W3CDTF">2019-12-20T21:24:00Z</dcterms:modified>
</cp:coreProperties>
</file>