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7A" w:rsidRDefault="0071207A" w:rsidP="0071207A">
      <w:pPr>
        <w:widowControl w:val="0"/>
        <w:autoSpaceDE w:val="0"/>
        <w:autoSpaceDN w:val="0"/>
        <w:adjustRightInd w:val="0"/>
      </w:pPr>
      <w:bookmarkStart w:id="0" w:name="_GoBack"/>
      <w:bookmarkEnd w:id="0"/>
    </w:p>
    <w:p w:rsidR="0071207A" w:rsidRDefault="0071207A" w:rsidP="0071207A">
      <w:pPr>
        <w:widowControl w:val="0"/>
        <w:autoSpaceDE w:val="0"/>
        <w:autoSpaceDN w:val="0"/>
        <w:adjustRightInd w:val="0"/>
      </w:pPr>
      <w:r>
        <w:rPr>
          <w:b/>
          <w:bCs/>
        </w:rPr>
        <w:t>Section 2075.200  Current Description of Agency's Organization</w:t>
      </w:r>
      <w:r>
        <w:t xml:space="preserve"> </w:t>
      </w:r>
    </w:p>
    <w:p w:rsidR="0071207A" w:rsidRDefault="0071207A" w:rsidP="0071207A">
      <w:pPr>
        <w:widowControl w:val="0"/>
        <w:autoSpaceDE w:val="0"/>
        <w:autoSpaceDN w:val="0"/>
        <w:adjustRightInd w:val="0"/>
      </w:pPr>
    </w:p>
    <w:p w:rsidR="0071207A" w:rsidRDefault="0071207A" w:rsidP="0071207A">
      <w:pPr>
        <w:widowControl w:val="0"/>
        <w:autoSpaceDE w:val="0"/>
        <w:autoSpaceDN w:val="0"/>
        <w:adjustRightInd w:val="0"/>
        <w:ind w:left="1440" w:hanging="720"/>
      </w:pPr>
      <w:r>
        <w:t>a)</w:t>
      </w:r>
      <w:r>
        <w:tab/>
        <w:t xml:space="preserve">The Illinois Liquor Control Commission consists of </w:t>
      </w:r>
      <w:r w:rsidR="003E2C56">
        <w:t>7</w:t>
      </w:r>
      <w:r>
        <w:t xml:space="preserve"> members, the Chairman and </w:t>
      </w:r>
      <w:r w:rsidR="003E2C56">
        <w:t>6</w:t>
      </w:r>
      <w:r>
        <w:t xml:space="preserve"> Commissioners, who are appointed by the Governor with the advice and consent of the Senate. </w:t>
      </w:r>
    </w:p>
    <w:p w:rsidR="00F87D26" w:rsidRDefault="00F87D26" w:rsidP="0071207A">
      <w:pPr>
        <w:widowControl w:val="0"/>
        <w:autoSpaceDE w:val="0"/>
        <w:autoSpaceDN w:val="0"/>
        <w:adjustRightInd w:val="0"/>
        <w:ind w:left="1440" w:hanging="720"/>
      </w:pPr>
    </w:p>
    <w:p w:rsidR="0071207A" w:rsidRDefault="0071207A" w:rsidP="0071207A">
      <w:pPr>
        <w:widowControl w:val="0"/>
        <w:autoSpaceDE w:val="0"/>
        <w:autoSpaceDN w:val="0"/>
        <w:adjustRightInd w:val="0"/>
        <w:ind w:left="1440" w:hanging="720"/>
      </w:pPr>
      <w:r>
        <w:t>b)</w:t>
      </w:r>
      <w:r>
        <w:tab/>
        <w:t>The Secretary of the Commission</w:t>
      </w:r>
      <w:r w:rsidR="006322B8" w:rsidRPr="00142017">
        <w:t>, who is appointed by the Governor,</w:t>
      </w:r>
      <w:r>
        <w:t xml:space="preserve"> keeps a record of all proceedings, transactions, communications and official acts of the Commission and is the custodian of all records and performs such other duties as the Commission may prescribe. </w:t>
      </w:r>
    </w:p>
    <w:p w:rsidR="00F87D26" w:rsidRDefault="00F87D26" w:rsidP="0071207A">
      <w:pPr>
        <w:widowControl w:val="0"/>
        <w:autoSpaceDE w:val="0"/>
        <w:autoSpaceDN w:val="0"/>
        <w:adjustRightInd w:val="0"/>
        <w:ind w:left="1440" w:hanging="720"/>
      </w:pPr>
    </w:p>
    <w:p w:rsidR="0071207A" w:rsidRDefault="0071207A" w:rsidP="0071207A">
      <w:pPr>
        <w:widowControl w:val="0"/>
        <w:autoSpaceDE w:val="0"/>
        <w:autoSpaceDN w:val="0"/>
        <w:adjustRightInd w:val="0"/>
        <w:ind w:left="1440" w:hanging="720"/>
      </w:pPr>
      <w:r>
        <w:t>c)</w:t>
      </w:r>
      <w:r>
        <w:tab/>
        <w:t xml:space="preserve">The Administrative head of the Commission is the Executive Director, </w:t>
      </w:r>
      <w:r w:rsidR="006322B8" w:rsidRPr="00142017">
        <w:t>appointed by the Governor,</w:t>
      </w:r>
      <w:r w:rsidR="006322B8">
        <w:t xml:space="preserve"> </w:t>
      </w:r>
      <w:r>
        <w:t xml:space="preserve">who reports directly to the </w:t>
      </w:r>
      <w:r w:rsidR="00142017">
        <w:t>7</w:t>
      </w:r>
      <w:r>
        <w:t xml:space="preserve"> members. </w:t>
      </w:r>
    </w:p>
    <w:p w:rsidR="00F87D26" w:rsidRDefault="00F87D26" w:rsidP="0071207A">
      <w:pPr>
        <w:widowControl w:val="0"/>
        <w:autoSpaceDE w:val="0"/>
        <w:autoSpaceDN w:val="0"/>
        <w:adjustRightInd w:val="0"/>
        <w:ind w:left="1440" w:hanging="720"/>
      </w:pPr>
    </w:p>
    <w:p w:rsidR="0071207A" w:rsidRPr="00142017" w:rsidRDefault="0071207A" w:rsidP="0071207A">
      <w:pPr>
        <w:widowControl w:val="0"/>
        <w:autoSpaceDE w:val="0"/>
        <w:autoSpaceDN w:val="0"/>
        <w:adjustRightInd w:val="0"/>
        <w:ind w:left="1440" w:hanging="720"/>
      </w:pPr>
      <w:r>
        <w:t>d)</w:t>
      </w:r>
      <w:r>
        <w:tab/>
      </w:r>
      <w:r w:rsidRPr="00142017">
        <w:t xml:space="preserve">The Chief of Investigations oversees the activities of the Liquor Control Special Agents and reports directly to the Executive Director. </w:t>
      </w:r>
    </w:p>
    <w:p w:rsidR="00F87D26" w:rsidRPr="00142017" w:rsidRDefault="00F87D26" w:rsidP="0071207A">
      <w:pPr>
        <w:widowControl w:val="0"/>
        <w:autoSpaceDE w:val="0"/>
        <w:autoSpaceDN w:val="0"/>
        <w:adjustRightInd w:val="0"/>
        <w:ind w:left="1440" w:hanging="720"/>
      </w:pPr>
    </w:p>
    <w:p w:rsidR="0071207A" w:rsidRDefault="0071207A" w:rsidP="0071207A">
      <w:pPr>
        <w:widowControl w:val="0"/>
        <w:autoSpaceDE w:val="0"/>
        <w:autoSpaceDN w:val="0"/>
        <w:adjustRightInd w:val="0"/>
        <w:ind w:left="1440" w:hanging="720"/>
      </w:pPr>
      <w:r w:rsidRPr="00142017">
        <w:t>e)</w:t>
      </w:r>
      <w:r w:rsidRPr="00142017">
        <w:tab/>
        <w:t>The Chief Technical Advisor is the legal consultant for the Commission and reports directly to the Executive Director.</w:t>
      </w:r>
      <w:r>
        <w:t xml:space="preserve"> </w:t>
      </w:r>
    </w:p>
    <w:p w:rsidR="00F87D26" w:rsidRDefault="00F87D26" w:rsidP="0071207A">
      <w:pPr>
        <w:widowControl w:val="0"/>
        <w:autoSpaceDE w:val="0"/>
        <w:autoSpaceDN w:val="0"/>
        <w:adjustRightInd w:val="0"/>
        <w:ind w:left="1440" w:hanging="720"/>
      </w:pPr>
    </w:p>
    <w:p w:rsidR="0071207A" w:rsidRDefault="0071207A" w:rsidP="0071207A">
      <w:pPr>
        <w:widowControl w:val="0"/>
        <w:autoSpaceDE w:val="0"/>
        <w:autoSpaceDN w:val="0"/>
        <w:adjustRightInd w:val="0"/>
        <w:ind w:left="1440" w:hanging="720"/>
      </w:pPr>
      <w:r>
        <w:t>f)</w:t>
      </w:r>
      <w:r>
        <w:tab/>
        <w:t xml:space="preserve">Support staff consists of such Attorneys, inspectors, clerks and other employees as may be necessary to carry out the provisions of the Illinois Liquor Control Act or to perform the duties and exercise the powers conferred by law upon the Commissioners, </w:t>
      </w:r>
      <w:r w:rsidRPr="00142017">
        <w:t>and are also directly accountable to the Executive Director.</w:t>
      </w:r>
      <w:r>
        <w:t xml:space="preserve"> </w:t>
      </w:r>
    </w:p>
    <w:p w:rsidR="00F87D26" w:rsidRDefault="00F87D26" w:rsidP="0071207A">
      <w:pPr>
        <w:widowControl w:val="0"/>
        <w:autoSpaceDE w:val="0"/>
        <w:autoSpaceDN w:val="0"/>
        <w:adjustRightInd w:val="0"/>
        <w:ind w:left="1440" w:hanging="720"/>
      </w:pPr>
    </w:p>
    <w:p w:rsidR="0071207A" w:rsidRDefault="0071207A" w:rsidP="0071207A">
      <w:pPr>
        <w:widowControl w:val="0"/>
        <w:autoSpaceDE w:val="0"/>
        <w:autoSpaceDN w:val="0"/>
        <w:adjustRightInd w:val="0"/>
        <w:ind w:left="1440" w:hanging="720"/>
      </w:pPr>
      <w:r>
        <w:t>g)</w:t>
      </w:r>
      <w:r>
        <w:tab/>
        <w:t xml:space="preserve">The Liquor Control Special Agents investigate complaints made against licensees and conduct routine inspections of licensees and </w:t>
      </w:r>
      <w:r w:rsidRPr="00142017">
        <w:t>are accountable to the Chief of Investigations.</w:t>
      </w:r>
      <w:r>
        <w:t xml:space="preserve"> </w:t>
      </w:r>
    </w:p>
    <w:p w:rsidR="00F87D26" w:rsidRPr="00CA6A48" w:rsidRDefault="00F87D26" w:rsidP="00CA6A48">
      <w:pPr>
        <w:ind w:left="720"/>
      </w:pPr>
    </w:p>
    <w:p w:rsidR="00CA6A48" w:rsidRPr="00CA6A48" w:rsidRDefault="00CA6A48" w:rsidP="00CA6A48">
      <w:pPr>
        <w:ind w:left="1440" w:hanging="720"/>
      </w:pPr>
      <w:r w:rsidRPr="00CA6A48">
        <w:t>h)</w:t>
      </w:r>
      <w:r>
        <w:tab/>
      </w:r>
      <w:r w:rsidRPr="00CA6A48">
        <w:t>The Commission may delegate to the administrative staff of the Commission the authority to act on its behalf.</w:t>
      </w:r>
    </w:p>
    <w:p w:rsidR="00CA6A48" w:rsidRPr="00CA6A48" w:rsidRDefault="00CA6A48" w:rsidP="00CA6A48">
      <w:pPr>
        <w:ind w:left="720"/>
      </w:pPr>
    </w:p>
    <w:p w:rsidR="00CA6A48" w:rsidRPr="00CA6A48" w:rsidRDefault="00CA6A48" w:rsidP="00CA6A48">
      <w:pPr>
        <w:ind w:left="1440" w:hanging="720"/>
      </w:pPr>
      <w:r w:rsidRPr="00CA6A48">
        <w:t>i)</w:t>
      </w:r>
      <w:r>
        <w:tab/>
      </w:r>
      <w:r w:rsidRPr="00CA6A48">
        <w:t>Any such delegation of authority to the administrative staff of the Commission should occur by an official act of the Commission.</w:t>
      </w:r>
    </w:p>
    <w:p w:rsidR="00CA6A48" w:rsidRPr="00CA6A48" w:rsidRDefault="00CA6A48" w:rsidP="00CA6A48"/>
    <w:p w:rsidR="0071207A" w:rsidRDefault="0071207A" w:rsidP="008B097F">
      <w:pPr>
        <w:widowControl w:val="0"/>
        <w:autoSpaceDE w:val="0"/>
        <w:autoSpaceDN w:val="0"/>
        <w:adjustRightInd w:val="0"/>
        <w:ind w:left="741" w:hanging="15"/>
      </w:pPr>
      <w:r>
        <w:t xml:space="preserve">AGENCY NOTE:  For organization chart, see Appendix B. </w:t>
      </w:r>
    </w:p>
    <w:p w:rsidR="00142017" w:rsidRDefault="00142017" w:rsidP="00142017">
      <w:pPr>
        <w:widowControl w:val="0"/>
        <w:autoSpaceDE w:val="0"/>
        <w:autoSpaceDN w:val="0"/>
        <w:adjustRightInd w:val="0"/>
        <w:ind w:left="1440" w:hanging="15"/>
      </w:pPr>
    </w:p>
    <w:p w:rsidR="00142017" w:rsidRDefault="00CA6A48" w:rsidP="00CA6A48">
      <w:pPr>
        <w:ind w:firstLine="720"/>
      </w:pPr>
      <w:r w:rsidRPr="00D55B37">
        <w:t xml:space="preserve">(Source:  </w:t>
      </w:r>
      <w:r>
        <w:t>Amended</w:t>
      </w:r>
      <w:r w:rsidRPr="00D55B37">
        <w:t xml:space="preserve"> at </w:t>
      </w:r>
      <w:r>
        <w:t>38 I</w:t>
      </w:r>
      <w:r w:rsidRPr="00D55B37">
        <w:t xml:space="preserve">ll. Reg. </w:t>
      </w:r>
      <w:r w:rsidR="00717B3C">
        <w:t>16997</w:t>
      </w:r>
      <w:r w:rsidRPr="00D55B37">
        <w:t xml:space="preserve">, effective </w:t>
      </w:r>
      <w:r>
        <w:t>August 4, 2014</w:t>
      </w:r>
      <w:r w:rsidRPr="00D55B37">
        <w:t>)</w:t>
      </w:r>
    </w:p>
    <w:sectPr w:rsidR="00142017" w:rsidSect="007120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07A"/>
    <w:rsid w:val="00074A94"/>
    <w:rsid w:val="00142017"/>
    <w:rsid w:val="001678D1"/>
    <w:rsid w:val="001B3345"/>
    <w:rsid w:val="002D22FE"/>
    <w:rsid w:val="003418A8"/>
    <w:rsid w:val="003E2C56"/>
    <w:rsid w:val="003F1DD7"/>
    <w:rsid w:val="00552A19"/>
    <w:rsid w:val="006322B8"/>
    <w:rsid w:val="006D1EBF"/>
    <w:rsid w:val="0071207A"/>
    <w:rsid w:val="00717B3C"/>
    <w:rsid w:val="008B097F"/>
    <w:rsid w:val="00A73C27"/>
    <w:rsid w:val="00B21079"/>
    <w:rsid w:val="00CA6A48"/>
    <w:rsid w:val="00DB3EFF"/>
    <w:rsid w:val="00F8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021DEB-1832-4766-9D29-FFF2F61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22B8"/>
  </w:style>
  <w:style w:type="paragraph" w:styleId="ListParagraph">
    <w:name w:val="List Paragraph"/>
    <w:basedOn w:val="Normal"/>
    <w:uiPriority w:val="34"/>
    <w:qFormat/>
    <w:rsid w:val="00CA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2075</vt:lpstr>
    </vt:vector>
  </TitlesOfParts>
  <Company>state of illinois</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2075</dc:title>
  <dc:subject/>
  <dc:creator>Illinois General Assembly</dc:creator>
  <cp:keywords/>
  <dc:description/>
  <cp:lastModifiedBy>King, Melissa A.</cp:lastModifiedBy>
  <cp:revision>2</cp:revision>
  <dcterms:created xsi:type="dcterms:W3CDTF">2014-08-04T19:09:00Z</dcterms:created>
  <dcterms:modified xsi:type="dcterms:W3CDTF">2014-08-04T19:09:00Z</dcterms:modified>
</cp:coreProperties>
</file>