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D2B" w:rsidRDefault="00922D2B" w:rsidP="00922D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2D2B" w:rsidRDefault="00922D2B" w:rsidP="00922D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1925.220  Appointment and Terms of Office</w:t>
      </w:r>
      <w:r>
        <w:t xml:space="preserve"> </w:t>
      </w:r>
    </w:p>
    <w:p w:rsidR="00922D2B" w:rsidRDefault="00922D2B" w:rsidP="00922D2B">
      <w:pPr>
        <w:widowControl w:val="0"/>
        <w:autoSpaceDE w:val="0"/>
        <w:autoSpaceDN w:val="0"/>
        <w:adjustRightInd w:val="0"/>
      </w:pPr>
    </w:p>
    <w:p w:rsidR="00922D2B" w:rsidRDefault="00922D2B" w:rsidP="00922D2B">
      <w:pPr>
        <w:widowControl w:val="0"/>
        <w:autoSpaceDE w:val="0"/>
        <w:autoSpaceDN w:val="0"/>
        <w:adjustRightInd w:val="0"/>
      </w:pPr>
      <w:r>
        <w:t xml:space="preserve">Members shall be appointed and confirmed in the manner provided in the Act, and shall serve for such terms as provided therein. </w:t>
      </w:r>
    </w:p>
    <w:p w:rsidR="00922D2B" w:rsidRDefault="00922D2B" w:rsidP="00922D2B">
      <w:pPr>
        <w:widowControl w:val="0"/>
        <w:autoSpaceDE w:val="0"/>
        <w:autoSpaceDN w:val="0"/>
        <w:adjustRightInd w:val="0"/>
      </w:pPr>
    </w:p>
    <w:p w:rsidR="00922D2B" w:rsidRDefault="00922D2B" w:rsidP="00922D2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5671, effective March 14, 2000) </w:t>
      </w:r>
    </w:p>
    <w:sectPr w:rsidR="00922D2B" w:rsidSect="00922D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2D2B"/>
    <w:rsid w:val="001678D1"/>
    <w:rsid w:val="006D6388"/>
    <w:rsid w:val="00922D2B"/>
    <w:rsid w:val="00A5792E"/>
    <w:rsid w:val="00C10965"/>
    <w:rsid w:val="00EC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1925</vt:lpstr>
    </vt:vector>
  </TitlesOfParts>
  <Company>state of illinois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1925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