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511" w:rsidRDefault="00254511" w:rsidP="0025451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54511" w:rsidRDefault="00254511" w:rsidP="00254511">
      <w:pPr>
        <w:widowControl w:val="0"/>
        <w:autoSpaceDE w:val="0"/>
        <w:autoSpaceDN w:val="0"/>
        <w:adjustRightInd w:val="0"/>
      </w:pPr>
      <w:r>
        <w:rPr>
          <w:b/>
          <w:bCs/>
        </w:rPr>
        <w:t>Section 1875.30  General Materials Available from the Guardianship and Advocacy Commission</w:t>
      </w:r>
      <w:r>
        <w:t xml:space="preserve"> </w:t>
      </w:r>
    </w:p>
    <w:p w:rsidR="00254511" w:rsidRDefault="00254511" w:rsidP="00254511">
      <w:pPr>
        <w:widowControl w:val="0"/>
        <w:autoSpaceDE w:val="0"/>
        <w:autoSpaceDN w:val="0"/>
        <w:adjustRightInd w:val="0"/>
      </w:pPr>
    </w:p>
    <w:p w:rsidR="00254511" w:rsidRDefault="00254511" w:rsidP="00254511">
      <w:pPr>
        <w:widowControl w:val="0"/>
        <w:autoSpaceDE w:val="0"/>
        <w:autoSpaceDN w:val="0"/>
        <w:adjustRightInd w:val="0"/>
      </w:pPr>
      <w:r>
        <w:t xml:space="preserve">The Freedom of Information Officer shall make available to the public at no charge the following materials: </w:t>
      </w:r>
    </w:p>
    <w:p w:rsidR="00FE780A" w:rsidRDefault="00FE780A" w:rsidP="00254511">
      <w:pPr>
        <w:widowControl w:val="0"/>
        <w:autoSpaceDE w:val="0"/>
        <w:autoSpaceDN w:val="0"/>
        <w:adjustRightInd w:val="0"/>
      </w:pPr>
    </w:p>
    <w:p w:rsidR="00254511" w:rsidRDefault="00254511" w:rsidP="0025451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 brief description of the organizational structure and budget of the Commission; </w:t>
      </w:r>
    </w:p>
    <w:p w:rsidR="00FE780A" w:rsidRDefault="00FE780A" w:rsidP="00254511">
      <w:pPr>
        <w:widowControl w:val="0"/>
        <w:autoSpaceDE w:val="0"/>
        <w:autoSpaceDN w:val="0"/>
        <w:adjustRightInd w:val="0"/>
        <w:ind w:left="1440" w:hanging="720"/>
      </w:pPr>
    </w:p>
    <w:p w:rsidR="00254511" w:rsidRDefault="00254511" w:rsidP="0025451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 brief description of the means for requesting information and public records; </w:t>
      </w:r>
    </w:p>
    <w:p w:rsidR="00FE780A" w:rsidRDefault="00FE780A" w:rsidP="00254511">
      <w:pPr>
        <w:widowControl w:val="0"/>
        <w:autoSpaceDE w:val="0"/>
        <w:autoSpaceDN w:val="0"/>
        <w:adjustRightInd w:val="0"/>
        <w:ind w:left="1440" w:hanging="720"/>
      </w:pPr>
    </w:p>
    <w:p w:rsidR="00254511" w:rsidRDefault="00254511" w:rsidP="00254511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 list of types and categories of public records maintained by the Commission. </w:t>
      </w:r>
    </w:p>
    <w:p w:rsidR="00254511" w:rsidRDefault="00254511" w:rsidP="00254511">
      <w:pPr>
        <w:widowControl w:val="0"/>
        <w:autoSpaceDE w:val="0"/>
        <w:autoSpaceDN w:val="0"/>
        <w:adjustRightInd w:val="0"/>
        <w:ind w:left="1440" w:hanging="720"/>
      </w:pPr>
    </w:p>
    <w:p w:rsidR="00254511" w:rsidRDefault="00254511" w:rsidP="00254511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24 Ill. Reg. 13637, effective August 22, 2000) </w:t>
      </w:r>
    </w:p>
    <w:sectPr w:rsidR="00254511" w:rsidSect="0025451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54511"/>
    <w:rsid w:val="001678D1"/>
    <w:rsid w:val="002267B8"/>
    <w:rsid w:val="00254511"/>
    <w:rsid w:val="0073641B"/>
    <w:rsid w:val="007E7425"/>
    <w:rsid w:val="00FE7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1875</vt:lpstr>
    </vt:vector>
  </TitlesOfParts>
  <Company>state of illinois</Company>
  <LinksUpToDate>false</LinksUpToDate>
  <CharactersWithSpaces>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1875</dc:title>
  <dc:subject/>
  <dc:creator>Illinois General Assembly</dc:creator>
  <cp:keywords/>
  <dc:description/>
  <cp:lastModifiedBy>Roberts, John</cp:lastModifiedBy>
  <cp:revision>3</cp:revision>
  <dcterms:created xsi:type="dcterms:W3CDTF">2012-06-21T19:06:00Z</dcterms:created>
  <dcterms:modified xsi:type="dcterms:W3CDTF">2012-06-21T19:06:00Z</dcterms:modified>
</cp:coreProperties>
</file>