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C0" w:rsidRDefault="004047C0" w:rsidP="00404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7C0" w:rsidRDefault="004047C0" w:rsidP="004047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1825.40  Definitions</w:t>
      </w:r>
      <w:r>
        <w:t xml:space="preserve"> </w:t>
      </w:r>
    </w:p>
    <w:p w:rsidR="004047C0" w:rsidRDefault="004047C0" w:rsidP="004047C0">
      <w:pPr>
        <w:widowControl w:val="0"/>
        <w:autoSpaceDE w:val="0"/>
        <w:autoSpaceDN w:val="0"/>
        <w:adjustRightInd w:val="0"/>
      </w:pPr>
    </w:p>
    <w:p w:rsidR="004047C0" w:rsidRDefault="004047C0" w:rsidP="004047C0">
      <w:pPr>
        <w:widowControl w:val="0"/>
        <w:autoSpaceDE w:val="0"/>
        <w:autoSpaceDN w:val="0"/>
        <w:adjustRightInd w:val="0"/>
      </w:pPr>
      <w:r>
        <w:t xml:space="preserve">Statutory definitions shall apply to terms in Agency rules, unless otherwise defined. </w:t>
      </w:r>
    </w:p>
    <w:sectPr w:rsidR="004047C0" w:rsidSect="00404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7C0"/>
    <w:rsid w:val="001678D1"/>
    <w:rsid w:val="004047C0"/>
    <w:rsid w:val="00765191"/>
    <w:rsid w:val="008C2D37"/>
    <w:rsid w:val="00E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