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231" w:rsidRDefault="00042231" w:rsidP="000422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2231" w:rsidRDefault="00042231" w:rsidP="000422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1720.370  Unspecified Matters</w:t>
      </w:r>
      <w:r>
        <w:t xml:space="preserve"> </w:t>
      </w:r>
    </w:p>
    <w:p w:rsidR="00042231" w:rsidRDefault="00042231" w:rsidP="00042231">
      <w:pPr>
        <w:widowControl w:val="0"/>
        <w:autoSpaceDE w:val="0"/>
        <w:autoSpaceDN w:val="0"/>
        <w:adjustRightInd w:val="0"/>
      </w:pPr>
    </w:p>
    <w:p w:rsidR="00042231" w:rsidRDefault="00042231" w:rsidP="00042231">
      <w:pPr>
        <w:widowControl w:val="0"/>
        <w:autoSpaceDE w:val="0"/>
        <w:autoSpaceDN w:val="0"/>
        <w:adjustRightInd w:val="0"/>
      </w:pPr>
      <w:r>
        <w:t xml:space="preserve">All matters not specified by these Organizational Rules shall be governed by the Illinois Motor Vehicle Theft Prevention Act (Public Act 86-1408), the Illinois Criminal Justice Information Act (Ill. Rev. Stat. 1989, ch. 38, par. 210-1 et seq.) [5 ILCS 3930/1 et seq.], the Open Meetings Act (Ill. Rev. Stat. 1989, ch. 102, par. 41 et seq.) [5 ILCS 120/1 et seq.], the Illinois Administrative Procedure Act (Ill. Rev. Stat. 1989, ch. 127, par. 1001 et seq.) [5 ILCS 100/1-1 et seq.], the rules of the Illinois Criminal Justice Information Authority, the rules of the Illinois Motor Vehicle Theft Prevention Council, and the latest edition of Robert's Rules of Order whenever applicable. </w:t>
      </w:r>
    </w:p>
    <w:p w:rsidR="00042231" w:rsidRDefault="00042231" w:rsidP="00042231">
      <w:pPr>
        <w:widowControl w:val="0"/>
        <w:autoSpaceDE w:val="0"/>
        <w:autoSpaceDN w:val="0"/>
        <w:adjustRightInd w:val="0"/>
      </w:pPr>
    </w:p>
    <w:p w:rsidR="00042231" w:rsidRDefault="00042231" w:rsidP="000422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13448, effective August 22, 1994) </w:t>
      </w:r>
    </w:p>
    <w:sectPr w:rsidR="00042231" w:rsidSect="000422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2231"/>
    <w:rsid w:val="00042231"/>
    <w:rsid w:val="000B145E"/>
    <w:rsid w:val="001678D1"/>
    <w:rsid w:val="00262BD9"/>
    <w:rsid w:val="005A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1720</vt:lpstr>
    </vt:vector>
  </TitlesOfParts>
  <Company>state of illinois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1720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