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702" w:rsidRDefault="00442702" w:rsidP="004427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2702" w:rsidRDefault="00442702" w:rsidP="004427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1720.300  Preamble</w:t>
      </w:r>
      <w:r>
        <w:t xml:space="preserve"> </w:t>
      </w:r>
    </w:p>
    <w:p w:rsidR="00442702" w:rsidRDefault="00442702" w:rsidP="00442702">
      <w:pPr>
        <w:widowControl w:val="0"/>
        <w:autoSpaceDE w:val="0"/>
        <w:autoSpaceDN w:val="0"/>
        <w:adjustRightInd w:val="0"/>
      </w:pPr>
    </w:p>
    <w:p w:rsidR="00442702" w:rsidRDefault="00442702" w:rsidP="00442702">
      <w:pPr>
        <w:widowControl w:val="0"/>
        <w:autoSpaceDE w:val="0"/>
        <w:autoSpaceDN w:val="0"/>
        <w:adjustRightInd w:val="0"/>
      </w:pPr>
      <w:r>
        <w:t>The Illinois Motor Vehicle Theft Prevention Council (hereinafter called the "</w:t>
      </w:r>
      <w:r w:rsidR="007529AA">
        <w:t>C</w:t>
      </w:r>
      <w:r>
        <w:t xml:space="preserve">ouncil"), created within the Illinois Criminal Justice Information Authority (hereinafter called the "Authority"), shall have the duties and responsibilities set forth in the Illinois Motor Vehicle Theft Prevention Act (P.A. 86-1408, effective January 1, 1991).  The stated purpose of this act "is to prevent, combat and reduce motor vehicle theft in Illinois; to improve and support motor vehice theft law enforcement, prosecution and administration of motor vehicle theft laws by establishing statewide planning capabilities for and coordination of financial resources." </w:t>
      </w:r>
    </w:p>
    <w:sectPr w:rsidR="00442702" w:rsidSect="004427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2702"/>
    <w:rsid w:val="001678D1"/>
    <w:rsid w:val="00442702"/>
    <w:rsid w:val="007529AA"/>
    <w:rsid w:val="009F7062"/>
    <w:rsid w:val="00C30959"/>
    <w:rsid w:val="00C5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1720</vt:lpstr>
    </vt:vector>
  </TitlesOfParts>
  <Company>state of illinois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1720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