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2F" w:rsidRDefault="00DC782F" w:rsidP="00DC78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782F" w:rsidRDefault="00DC782F" w:rsidP="00DC782F">
      <w:pPr>
        <w:widowControl w:val="0"/>
        <w:autoSpaceDE w:val="0"/>
        <w:autoSpaceDN w:val="0"/>
        <w:adjustRightInd w:val="0"/>
      </w:pPr>
      <w:r>
        <w:t xml:space="preserve">SOURCE:  Adopted at 16 Ill. Reg. </w:t>
      </w:r>
      <w:r w:rsidR="006B490D">
        <w:t>11442, effective July 1, 1992.</w:t>
      </w:r>
    </w:p>
    <w:sectPr w:rsidR="00DC782F" w:rsidSect="00DC78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82F"/>
    <w:rsid w:val="001678D1"/>
    <w:rsid w:val="006B490D"/>
    <w:rsid w:val="006C249D"/>
    <w:rsid w:val="009249E9"/>
    <w:rsid w:val="00A265DB"/>
    <w:rsid w:val="00DC782F"/>
    <w:rsid w:val="00F7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