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E4" w:rsidRDefault="009A4EE4" w:rsidP="00C93F69">
      <w:pPr>
        <w:autoSpaceDE w:val="0"/>
        <w:autoSpaceDN w:val="0"/>
        <w:adjustRightInd w:val="0"/>
        <w:outlineLvl w:val="0"/>
        <w:rPr>
          <w:b/>
          <w:bCs/>
        </w:rPr>
      </w:pPr>
    </w:p>
    <w:p w:rsidR="00C93F69" w:rsidRPr="00C93F69" w:rsidRDefault="00C93F69" w:rsidP="00C93F69">
      <w:pPr>
        <w:autoSpaceDE w:val="0"/>
        <w:autoSpaceDN w:val="0"/>
        <w:adjustRightInd w:val="0"/>
        <w:outlineLvl w:val="0"/>
        <w:rPr>
          <w:b/>
        </w:rPr>
      </w:pPr>
      <w:bookmarkStart w:id="0" w:name="_GoBack"/>
      <w:bookmarkEnd w:id="0"/>
      <w:r w:rsidRPr="00C93F69">
        <w:rPr>
          <w:b/>
          <w:bCs/>
        </w:rPr>
        <w:t xml:space="preserve">Section </w:t>
      </w:r>
      <w:r w:rsidRPr="00C93F69">
        <w:rPr>
          <w:b/>
        </w:rPr>
        <w:t>1651</w:t>
      </w:r>
      <w:r w:rsidRPr="00C93F69">
        <w:rPr>
          <w:b/>
          <w:bCs/>
        </w:rPr>
        <w:t xml:space="preserve">.101  Summary and Purpose </w:t>
      </w:r>
    </w:p>
    <w:p w:rsidR="00C93F69" w:rsidRPr="00C93F69" w:rsidRDefault="00C93F69" w:rsidP="00C93F69">
      <w:pPr>
        <w:autoSpaceDE w:val="0"/>
        <w:autoSpaceDN w:val="0"/>
        <w:adjustRightInd w:val="0"/>
      </w:pPr>
    </w:p>
    <w:p w:rsidR="00C93F69" w:rsidRPr="00C93F69" w:rsidRDefault="00C93F69" w:rsidP="00C93F69">
      <w:pPr>
        <w:ind w:left="1440" w:hanging="720"/>
      </w:pPr>
      <w:r w:rsidRPr="00C93F69">
        <w:t>a)</w:t>
      </w:r>
      <w:r w:rsidR="009A4EE4">
        <w:tab/>
      </w:r>
      <w:r w:rsidRPr="00C93F69">
        <w:t>This part is established to implement the provisions of the Freedom of Information Act [</w:t>
      </w:r>
      <w:proofErr w:type="gramStart"/>
      <w:r w:rsidRPr="00C93F69">
        <w:t>5</w:t>
      </w:r>
      <w:proofErr w:type="gramEnd"/>
      <w:r w:rsidRPr="00C93F69">
        <w:t xml:space="preserve"> </w:t>
      </w:r>
      <w:proofErr w:type="spellStart"/>
      <w:r w:rsidRPr="00C93F69">
        <w:t>ILCS</w:t>
      </w:r>
      <w:proofErr w:type="spellEnd"/>
      <w:r w:rsidRPr="00C93F69">
        <w:t xml:space="preserve"> 140].  The purpose of these rules is to support the policy of providing accessibility and transparency in obtaining public records retained by the Capital Development Board while protecting legitimate privacy interests and maintaining administrative efficiency. </w:t>
      </w:r>
    </w:p>
    <w:p w:rsidR="00C93F69" w:rsidRPr="00C93F69" w:rsidRDefault="00C93F69" w:rsidP="00C93F69">
      <w:pPr>
        <w:ind w:left="1440" w:hanging="720"/>
      </w:pPr>
      <w:r w:rsidRPr="00C93F69">
        <w:t> </w:t>
      </w:r>
    </w:p>
    <w:p w:rsidR="00C93F69" w:rsidRPr="00C93F69" w:rsidRDefault="00C93F69" w:rsidP="00C93F69">
      <w:pPr>
        <w:ind w:left="1440" w:hanging="720"/>
      </w:pPr>
      <w:r w:rsidRPr="00C93F69">
        <w:t>b)</w:t>
      </w:r>
      <w:r w:rsidR="009A4EE4">
        <w:tab/>
      </w:r>
      <w:r w:rsidRPr="00C93F69">
        <w:t xml:space="preserve">These rules establish the procedures by which the public may request and receive public records of the Capital Development Board.  The rules also set forth the procedures that the Capital Development Board must comply with in responding to requests for information. </w:t>
      </w:r>
    </w:p>
    <w:sectPr w:rsidR="00C93F69" w:rsidRPr="00C93F69" w:rsidSect="009A4EE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F69" w:rsidRDefault="00C93F69">
      <w:r>
        <w:separator/>
      </w:r>
    </w:p>
  </w:endnote>
  <w:endnote w:type="continuationSeparator" w:id="0">
    <w:p w:rsidR="00C93F69" w:rsidRDefault="00C9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F69" w:rsidRDefault="00C93F69">
      <w:r>
        <w:separator/>
      </w:r>
    </w:p>
  </w:footnote>
  <w:footnote w:type="continuationSeparator" w:id="0">
    <w:p w:rsidR="00C93F69" w:rsidRDefault="00C93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F6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4EE4"/>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F6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9A4E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9A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09692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575</Characters>
  <Application>Microsoft Office Word</Application>
  <DocSecurity>0</DocSecurity>
  <Lines>4</Lines>
  <Paragraphs>1</Paragraphs>
  <ScaleCrop>false</ScaleCrop>
  <Company>Illinois General Assembly</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2013-03-25T15:00:00Z</dcterms:created>
  <dcterms:modified xsi:type="dcterms:W3CDTF">2013-03-25T15:03:00Z</dcterms:modified>
</cp:coreProperties>
</file>