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AE1" w:rsidRDefault="007E1AE1" w:rsidP="007E1AE1">
      <w:pPr>
        <w:widowControl w:val="0"/>
        <w:autoSpaceDE w:val="0"/>
        <w:autoSpaceDN w:val="0"/>
        <w:adjustRightInd w:val="0"/>
      </w:pPr>
    </w:p>
    <w:p w:rsidR="007E1AE1" w:rsidRDefault="007E1AE1" w:rsidP="007E1AE1">
      <w:pPr>
        <w:widowControl w:val="0"/>
        <w:autoSpaceDE w:val="0"/>
        <w:autoSpaceDN w:val="0"/>
        <w:adjustRightInd w:val="0"/>
      </w:pPr>
      <w:r>
        <w:rPr>
          <w:b/>
          <w:bCs/>
        </w:rPr>
        <w:t>Section 1650.110  General</w:t>
      </w:r>
      <w:r>
        <w:t xml:space="preserve"> </w:t>
      </w:r>
    </w:p>
    <w:p w:rsidR="007E1AE1" w:rsidRDefault="007E1AE1" w:rsidP="007E1AE1">
      <w:pPr>
        <w:widowControl w:val="0"/>
        <w:autoSpaceDE w:val="0"/>
        <w:autoSpaceDN w:val="0"/>
        <w:adjustRightInd w:val="0"/>
      </w:pPr>
    </w:p>
    <w:p w:rsidR="007E1AE1" w:rsidRDefault="007E1AE1" w:rsidP="007E1AE1">
      <w:pPr>
        <w:widowControl w:val="0"/>
        <w:autoSpaceDE w:val="0"/>
        <w:autoSpaceDN w:val="0"/>
        <w:adjustRightInd w:val="0"/>
        <w:ind w:left="1440" w:hanging="720"/>
      </w:pPr>
      <w:r>
        <w:t>a)</w:t>
      </w:r>
      <w:r>
        <w:tab/>
        <w:t xml:space="preserve">The Board shall consist of seven members appointed pursuant to Section 5 of the Capital Development Board Act [20 ILCS 3105/5]. </w:t>
      </w:r>
    </w:p>
    <w:p w:rsidR="00A44BD3" w:rsidRDefault="00A44BD3" w:rsidP="007E1AE1">
      <w:pPr>
        <w:widowControl w:val="0"/>
        <w:autoSpaceDE w:val="0"/>
        <w:autoSpaceDN w:val="0"/>
        <w:adjustRightInd w:val="0"/>
        <w:ind w:left="1440" w:hanging="720"/>
      </w:pPr>
    </w:p>
    <w:p w:rsidR="007E1AE1" w:rsidRDefault="007E1AE1" w:rsidP="007E1AE1">
      <w:pPr>
        <w:widowControl w:val="0"/>
        <w:autoSpaceDE w:val="0"/>
        <w:autoSpaceDN w:val="0"/>
        <w:adjustRightInd w:val="0"/>
        <w:ind w:left="1440" w:hanging="720"/>
      </w:pPr>
      <w:r>
        <w:t>b)</w:t>
      </w:r>
      <w:r>
        <w:tab/>
        <w:t xml:space="preserve">The Board may employ an executive director or acting executive director.  The person so employed shall serve as the chief executive officer of the Board. </w:t>
      </w:r>
    </w:p>
    <w:p w:rsidR="00A44BD3" w:rsidRDefault="00A44BD3" w:rsidP="007E1AE1">
      <w:pPr>
        <w:widowControl w:val="0"/>
        <w:autoSpaceDE w:val="0"/>
        <w:autoSpaceDN w:val="0"/>
        <w:adjustRightInd w:val="0"/>
        <w:ind w:left="1440" w:hanging="720"/>
      </w:pPr>
    </w:p>
    <w:p w:rsidR="007E1AE1" w:rsidRDefault="00C570C2" w:rsidP="007E1AE1">
      <w:pPr>
        <w:widowControl w:val="0"/>
        <w:autoSpaceDE w:val="0"/>
        <w:autoSpaceDN w:val="0"/>
        <w:adjustRightInd w:val="0"/>
        <w:ind w:left="1440" w:hanging="720"/>
      </w:pPr>
      <w:bookmarkStart w:id="0" w:name="_GoBack"/>
      <w:bookmarkEnd w:id="0"/>
      <w:r>
        <w:t>c</w:t>
      </w:r>
      <w:r w:rsidR="007E1AE1">
        <w:t>)</w:t>
      </w:r>
      <w:r w:rsidR="007E1AE1">
        <w:tab/>
        <w:t xml:space="preserve">The Executive Director or Acting Executive Director, as the case may be, shall supervise the activities of the agency staff in the discharge of such functions as are designated by the Board. </w:t>
      </w:r>
    </w:p>
    <w:p w:rsidR="00A44BD3" w:rsidRDefault="00A44BD3" w:rsidP="007E1AE1">
      <w:pPr>
        <w:widowControl w:val="0"/>
        <w:autoSpaceDE w:val="0"/>
        <w:autoSpaceDN w:val="0"/>
        <w:adjustRightInd w:val="0"/>
        <w:ind w:left="1440" w:hanging="720"/>
      </w:pPr>
    </w:p>
    <w:p w:rsidR="007E1AE1" w:rsidRDefault="00C570C2" w:rsidP="007E1AE1">
      <w:pPr>
        <w:widowControl w:val="0"/>
        <w:autoSpaceDE w:val="0"/>
        <w:autoSpaceDN w:val="0"/>
        <w:adjustRightInd w:val="0"/>
        <w:ind w:left="1440" w:hanging="720"/>
      </w:pPr>
      <w:r>
        <w:t>d</w:t>
      </w:r>
      <w:r w:rsidR="007E1AE1">
        <w:t>)</w:t>
      </w:r>
      <w:r w:rsidR="007E1AE1">
        <w:tab/>
        <w:t xml:space="preserve">The agency staff shall be considered under the employ of the Board for all purposes. </w:t>
      </w:r>
    </w:p>
    <w:p w:rsidR="007E1AE1" w:rsidRDefault="007E1AE1" w:rsidP="007E1AE1">
      <w:pPr>
        <w:widowControl w:val="0"/>
        <w:autoSpaceDE w:val="0"/>
        <w:autoSpaceDN w:val="0"/>
        <w:adjustRightInd w:val="0"/>
        <w:ind w:left="1440" w:hanging="720"/>
      </w:pPr>
    </w:p>
    <w:p w:rsidR="007E1AE1" w:rsidRDefault="00C570C2" w:rsidP="007E1AE1">
      <w:pPr>
        <w:widowControl w:val="0"/>
        <w:autoSpaceDE w:val="0"/>
        <w:autoSpaceDN w:val="0"/>
        <w:adjustRightInd w:val="0"/>
        <w:ind w:left="1440" w:hanging="720"/>
      </w:pPr>
      <w:r>
        <w:t xml:space="preserve">(Source:  Amended at 42 Ill. Reg. </w:t>
      </w:r>
      <w:r w:rsidR="008A5EEF">
        <w:t>8819, effective May 17, 2018</w:t>
      </w:r>
      <w:r>
        <w:t>)</w:t>
      </w:r>
    </w:p>
    <w:sectPr w:rsidR="007E1AE1" w:rsidSect="007E1A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1AE1"/>
    <w:rsid w:val="0009488F"/>
    <w:rsid w:val="000E455A"/>
    <w:rsid w:val="00163255"/>
    <w:rsid w:val="001678D1"/>
    <w:rsid w:val="00176D5B"/>
    <w:rsid w:val="0073417B"/>
    <w:rsid w:val="007E1AE1"/>
    <w:rsid w:val="008A5EEF"/>
    <w:rsid w:val="00A44BD3"/>
    <w:rsid w:val="00C5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774088F-C1EC-44B4-833A-AD6B0C32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3</cp:revision>
  <dcterms:created xsi:type="dcterms:W3CDTF">2018-05-29T19:12:00Z</dcterms:created>
  <dcterms:modified xsi:type="dcterms:W3CDTF">2018-05-29T19:50:00Z</dcterms:modified>
</cp:coreProperties>
</file>