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73287" w14:textId="77777777" w:rsidR="00E163F0" w:rsidRDefault="00E163F0" w:rsidP="00E163F0"/>
    <w:p w14:paraId="626A3B5C" w14:textId="77777777" w:rsidR="00E163F0" w:rsidRPr="00E163F0" w:rsidRDefault="00E163F0" w:rsidP="00E163F0">
      <w:pPr>
        <w:rPr>
          <w:b/>
        </w:rPr>
      </w:pPr>
      <w:r w:rsidRPr="00E163F0">
        <w:rPr>
          <w:b/>
        </w:rPr>
        <w:t>Section 1620.1020  Release of Summary Reports</w:t>
      </w:r>
    </w:p>
    <w:p w14:paraId="207432DB" w14:textId="77777777" w:rsidR="00E163F0" w:rsidRPr="00DB4E49" w:rsidRDefault="00E163F0" w:rsidP="00E163F0"/>
    <w:p w14:paraId="24CFCDC2" w14:textId="77777777" w:rsidR="00E163F0" w:rsidRPr="00DB4E49" w:rsidRDefault="00E163F0" w:rsidP="00E163F0">
      <w:pPr>
        <w:ind w:left="1440" w:hanging="720"/>
      </w:pPr>
      <w:r w:rsidRPr="00DB4E49">
        <w:t>a)</w:t>
      </w:r>
      <w:r>
        <w:tab/>
      </w:r>
      <w:r w:rsidRPr="00DB4E49">
        <w:t xml:space="preserve">Upon receipt of a founded summary report finding a violation described in Section 1620.1000 that resulted in a suspension of at least 3 days or termination, or, at the discretion of the Commission, upon the receipt of any founded summary report, </w:t>
      </w:r>
      <w:r w:rsidRPr="00E163F0">
        <w:rPr>
          <w:i/>
        </w:rPr>
        <w:t>the Commission shall redact information that may reveal the identity of witnesses, complainants or informants.  The Commission may also redact information to protect the identity of a person or any other information it believes should not be made public.</w:t>
      </w:r>
      <w:r w:rsidRPr="00DB4E49">
        <w:t xml:space="preserve"> [5 ILCS 430/20-52(b)]</w:t>
      </w:r>
    </w:p>
    <w:p w14:paraId="531548EB" w14:textId="77777777" w:rsidR="00E163F0" w:rsidRPr="00DB4E49" w:rsidRDefault="00E163F0" w:rsidP="00E163F0"/>
    <w:p w14:paraId="729B371C" w14:textId="77777777" w:rsidR="00E163F0" w:rsidRPr="00DE0EF6" w:rsidRDefault="00E163F0" w:rsidP="00E163F0">
      <w:pPr>
        <w:ind w:left="1440" w:hanging="720"/>
      </w:pPr>
      <w:r w:rsidRPr="00DB4E49">
        <w:t>b)</w:t>
      </w:r>
      <w:r>
        <w:tab/>
      </w:r>
      <w:r w:rsidRPr="00DB4E49">
        <w:t xml:space="preserve">The Commission shall forward the version of the report and response it intends to make available to the public to the Attorney General, appropriate Executive Inspector General and respondents.  </w:t>
      </w:r>
      <w:r w:rsidRPr="00E163F0">
        <w:rPr>
          <w:i/>
        </w:rPr>
        <w:t>Each may offer</w:t>
      </w:r>
      <w:r w:rsidR="00DE0EF6">
        <w:rPr>
          <w:i/>
        </w:rPr>
        <w:t>,</w:t>
      </w:r>
      <w:r w:rsidRPr="00DB4E49">
        <w:t xml:space="preserve"> within 15 days</w:t>
      </w:r>
      <w:r w:rsidR="00DE0EF6">
        <w:t>,</w:t>
      </w:r>
      <w:r w:rsidRPr="00DB4E49">
        <w:t xml:space="preserve"> </w:t>
      </w:r>
      <w:r w:rsidRPr="00E163F0">
        <w:rPr>
          <w:i/>
        </w:rPr>
        <w:t>the Commission suggestions for redaction or provide a response that shall be made public with the summary report.</w:t>
      </w:r>
      <w:r w:rsidR="00DE0EF6">
        <w:rPr>
          <w:i/>
        </w:rPr>
        <w:t xml:space="preserve"> </w:t>
      </w:r>
      <w:r w:rsidR="00DE0EF6">
        <w:t>[5 ILCS 430/20-52(b)]</w:t>
      </w:r>
    </w:p>
    <w:p w14:paraId="479E21E9" w14:textId="77777777" w:rsidR="00E163F0" w:rsidRPr="00DB4E49" w:rsidRDefault="00E163F0" w:rsidP="00E163F0"/>
    <w:p w14:paraId="1887C17C" w14:textId="52A99E13" w:rsidR="00E163F0" w:rsidRPr="00DB4E49" w:rsidRDefault="00E163F0" w:rsidP="00E163F0">
      <w:pPr>
        <w:ind w:left="1440" w:hanging="720"/>
      </w:pPr>
      <w:r w:rsidRPr="00DB4E49">
        <w:t>c)</w:t>
      </w:r>
      <w:r>
        <w:tab/>
      </w:r>
      <w:r w:rsidRPr="00DB4E49">
        <w:t xml:space="preserve">After considering the suggestions for redaction, if any, the Commission shall reassess what should be made available to the public </w:t>
      </w:r>
      <w:r w:rsidR="00B80722" w:rsidRPr="00E531AE">
        <w:t>and prepare a version of the report and response for publication.  If any portion of the report and response subject to public release relates to allegations concerning a 20-63 Complainant, the Commission shall, within 5 business days prior to the report's release, provide the 20-63 Complainant with an opportunity to review that portion and offer suggestions for redaction or to provide a response to be made public with the report response, subject to review and redaction by the Commission in accordance with section 20-52(b) of the Ethics Act.  Where publication is required due to the level of resultant discipline, the Commission shall</w:t>
      </w:r>
      <w:r w:rsidRPr="00DB4E49">
        <w:t xml:space="preserve"> post </w:t>
      </w:r>
      <w:r w:rsidR="00B80722" w:rsidRPr="00E531AE">
        <w:t>the report and response</w:t>
      </w:r>
      <w:r w:rsidR="00B80722" w:rsidRPr="00DB4E49">
        <w:t xml:space="preserve"> </w:t>
      </w:r>
      <w:r w:rsidRPr="00DB4E49">
        <w:t>on the Commission</w:t>
      </w:r>
      <w:r>
        <w:t>'</w:t>
      </w:r>
      <w:r w:rsidRPr="00DB4E49">
        <w:t>s web site</w:t>
      </w:r>
      <w:r w:rsidR="00B80722" w:rsidRPr="00B80722">
        <w:t xml:space="preserve"> </w:t>
      </w:r>
      <w:r w:rsidR="00B80722" w:rsidRPr="00E531AE">
        <w:t>within 60 days after receipt of the report and response</w:t>
      </w:r>
      <w:r w:rsidRPr="00DB4E49">
        <w:t>.</w:t>
      </w:r>
    </w:p>
    <w:p w14:paraId="2B1683B8" w14:textId="77777777" w:rsidR="00E163F0" w:rsidRPr="00DB4E49" w:rsidRDefault="00E163F0" w:rsidP="00E163F0"/>
    <w:p w14:paraId="19C8033C" w14:textId="77777777" w:rsidR="00E163F0" w:rsidRPr="00DB4E49" w:rsidRDefault="00E163F0" w:rsidP="00E163F0">
      <w:pPr>
        <w:ind w:left="1440" w:hanging="720"/>
      </w:pPr>
      <w:r w:rsidRPr="00DB4E49">
        <w:t>d)</w:t>
      </w:r>
      <w:r>
        <w:tab/>
      </w:r>
      <w:r w:rsidRPr="00E163F0">
        <w:rPr>
          <w:i/>
        </w:rPr>
        <w:t xml:space="preserve">The Commission may determine not to make the report or response available to the public if the </w:t>
      </w:r>
      <w:r w:rsidR="00DE0EF6">
        <w:rPr>
          <w:i/>
        </w:rPr>
        <w:t>Executive Inspector General</w:t>
      </w:r>
      <w:r w:rsidRPr="00E163F0">
        <w:rPr>
          <w:i/>
        </w:rPr>
        <w:t xml:space="preserve"> or A</w:t>
      </w:r>
      <w:r w:rsidR="00DE0EF6">
        <w:rPr>
          <w:i/>
        </w:rPr>
        <w:t xml:space="preserve">ttorney </w:t>
      </w:r>
      <w:r w:rsidRPr="00E163F0">
        <w:rPr>
          <w:i/>
        </w:rPr>
        <w:t>G</w:t>
      </w:r>
      <w:r w:rsidR="00DE0EF6">
        <w:rPr>
          <w:i/>
        </w:rPr>
        <w:t>eneral</w:t>
      </w:r>
      <w:r w:rsidRPr="00E163F0">
        <w:rPr>
          <w:i/>
        </w:rPr>
        <w:t xml:space="preserve"> certifies that releasing the report to the public will interfere with an ongoing investigation.</w:t>
      </w:r>
      <w:r w:rsidRPr="00DB4E49">
        <w:t xml:space="preserve"> [5 ILCS 430/20-52(c)]</w:t>
      </w:r>
    </w:p>
    <w:p w14:paraId="2930E306" w14:textId="77777777" w:rsidR="001C71C2" w:rsidRDefault="001C71C2" w:rsidP="00573770"/>
    <w:p w14:paraId="538228EE" w14:textId="1CDDA132" w:rsidR="00E163F0" w:rsidRPr="00D55B37" w:rsidRDefault="00B80722">
      <w:pPr>
        <w:pStyle w:val="JCARSourceNote"/>
        <w:ind w:left="720"/>
      </w:pPr>
      <w:r w:rsidRPr="00FD1AD2">
        <w:t>(Source:  Amended at 4</w:t>
      </w:r>
      <w:r>
        <w:t>7</w:t>
      </w:r>
      <w:r w:rsidRPr="00FD1AD2">
        <w:t xml:space="preserve"> Ill. Reg. </w:t>
      </w:r>
      <w:r w:rsidR="004C4A1A">
        <w:t>12045</w:t>
      </w:r>
      <w:r w:rsidRPr="00FD1AD2">
        <w:t xml:space="preserve">, effective </w:t>
      </w:r>
      <w:r w:rsidR="004C4A1A">
        <w:t>July 31, 2023</w:t>
      </w:r>
      <w:r w:rsidRPr="00FD1AD2">
        <w:t>)</w:t>
      </w:r>
    </w:p>
    <w:sectPr w:rsidR="00E163F0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D6E39" w14:textId="77777777" w:rsidR="006C45D6" w:rsidRDefault="006C45D6">
      <w:r>
        <w:separator/>
      </w:r>
    </w:p>
  </w:endnote>
  <w:endnote w:type="continuationSeparator" w:id="0">
    <w:p w14:paraId="12963E47" w14:textId="77777777" w:rsidR="006C45D6" w:rsidRDefault="006C4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924CD" w14:textId="77777777" w:rsidR="006C45D6" w:rsidRDefault="006C45D6">
      <w:r>
        <w:separator/>
      </w:r>
    </w:p>
  </w:footnote>
  <w:footnote w:type="continuationSeparator" w:id="0">
    <w:p w14:paraId="5BC85094" w14:textId="77777777" w:rsidR="006C45D6" w:rsidRDefault="006C4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0CF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684E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575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BF3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9B6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26F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0756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0EDB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4A1A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C45D6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2C11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6F7B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0722"/>
    <w:rsid w:val="00B817A1"/>
    <w:rsid w:val="00B839A1"/>
    <w:rsid w:val="00B83B6B"/>
    <w:rsid w:val="00B8444F"/>
    <w:rsid w:val="00B86B5A"/>
    <w:rsid w:val="00B91F0D"/>
    <w:rsid w:val="00BA2E0F"/>
    <w:rsid w:val="00BB0A4F"/>
    <w:rsid w:val="00BB2180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0EF6"/>
    <w:rsid w:val="00DE3439"/>
    <w:rsid w:val="00DE42D9"/>
    <w:rsid w:val="00DE5010"/>
    <w:rsid w:val="00DF0813"/>
    <w:rsid w:val="00DF25BD"/>
    <w:rsid w:val="00E0634B"/>
    <w:rsid w:val="00E11728"/>
    <w:rsid w:val="00E163F0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0CF0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B51E6E"/>
  <w15:docId w15:val="{34FEE044-BB77-4D8D-B6E5-A469E4E22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63F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3</cp:revision>
  <dcterms:created xsi:type="dcterms:W3CDTF">2023-06-22T13:20:00Z</dcterms:created>
  <dcterms:modified xsi:type="dcterms:W3CDTF">2023-08-11T15:58:00Z</dcterms:modified>
</cp:coreProperties>
</file>