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29" w:rsidRDefault="001E4329" w:rsidP="001E4329">
      <w:pPr>
        <w:rPr>
          <w:b/>
          <w:sz w:val="24"/>
        </w:rPr>
      </w:pPr>
      <w:bookmarkStart w:id="0" w:name="_GoBack"/>
      <w:bookmarkEnd w:id="0"/>
    </w:p>
    <w:p w:rsidR="001E4329" w:rsidRDefault="001E4329" w:rsidP="001E4329">
      <w:pPr>
        <w:rPr>
          <w:b/>
          <w:sz w:val="24"/>
        </w:rPr>
      </w:pPr>
      <w:r>
        <w:rPr>
          <w:b/>
          <w:sz w:val="24"/>
        </w:rPr>
        <w:t xml:space="preserve">Section 1620.200 </w:t>
      </w:r>
      <w:r w:rsidR="00B72939">
        <w:rPr>
          <w:b/>
          <w:sz w:val="24"/>
        </w:rPr>
        <w:t xml:space="preserve"> </w:t>
      </w:r>
      <w:r>
        <w:rPr>
          <w:b/>
          <w:sz w:val="24"/>
        </w:rPr>
        <w:t>Rulemaking Procedures</w:t>
      </w:r>
    </w:p>
    <w:p w:rsidR="00AA71BD" w:rsidRDefault="00AA71BD" w:rsidP="001E4329">
      <w:pPr>
        <w:rPr>
          <w:b/>
          <w:sz w:val="24"/>
        </w:rPr>
      </w:pPr>
    </w:p>
    <w:p w:rsidR="001E4329" w:rsidRDefault="001E4329" w:rsidP="001E4329">
      <w:pPr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Rules of the Executive Ethics Commission may be adopted, amended or repealed only by affirmative vote of at least five members of the Commission.</w:t>
      </w:r>
    </w:p>
    <w:p w:rsidR="001E4329" w:rsidRDefault="001E4329" w:rsidP="001E4329">
      <w:pPr>
        <w:rPr>
          <w:sz w:val="24"/>
        </w:rPr>
      </w:pPr>
    </w:p>
    <w:p w:rsidR="001E4329" w:rsidRDefault="001E4329" w:rsidP="001E4329">
      <w:pPr>
        <w:ind w:left="144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>Rulemaking of the Commission must be conducted in compliance with applicable provisions of the Illinois Administrative Procedure Act [5 ILCS 100].</w:t>
      </w:r>
    </w:p>
    <w:sectPr w:rsidR="001E432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1F68">
      <w:r>
        <w:separator/>
      </w:r>
    </w:p>
  </w:endnote>
  <w:endnote w:type="continuationSeparator" w:id="0">
    <w:p w:rsidR="00000000" w:rsidRDefault="00F1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1F68">
      <w:r>
        <w:separator/>
      </w:r>
    </w:p>
  </w:footnote>
  <w:footnote w:type="continuationSeparator" w:id="0">
    <w:p w:rsidR="00000000" w:rsidRDefault="00F1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A24"/>
    <w:multiLevelType w:val="multilevel"/>
    <w:tmpl w:val="095C8E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4F46"/>
    <w:rsid w:val="000D225F"/>
    <w:rsid w:val="00136B47"/>
    <w:rsid w:val="00150267"/>
    <w:rsid w:val="001C7D95"/>
    <w:rsid w:val="001E3074"/>
    <w:rsid w:val="001E4329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61C4"/>
    <w:rsid w:val="005001C5"/>
    <w:rsid w:val="0052308E"/>
    <w:rsid w:val="00530BE1"/>
    <w:rsid w:val="00542E97"/>
    <w:rsid w:val="0056157E"/>
    <w:rsid w:val="0056300A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71BD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2939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1F68"/>
    <w:rsid w:val="00F4242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2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2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