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84F" w:rsidRDefault="00B5784F" w:rsidP="00D15139">
      <w:pPr>
        <w:rPr>
          <w:b/>
        </w:rPr>
      </w:pPr>
      <w:bookmarkStart w:id="0" w:name="_GoBack"/>
      <w:bookmarkEnd w:id="0"/>
    </w:p>
    <w:p w:rsidR="00D15139" w:rsidRPr="00D15139" w:rsidRDefault="00D15139" w:rsidP="00D15139">
      <w:pPr>
        <w:rPr>
          <w:b/>
        </w:rPr>
      </w:pPr>
      <w:r w:rsidRPr="00D15139">
        <w:rPr>
          <w:b/>
        </w:rPr>
        <w:t xml:space="preserve">Section 1620.30  </w:t>
      </w:r>
      <w:r w:rsidR="00245235">
        <w:rPr>
          <w:b/>
        </w:rPr>
        <w:t xml:space="preserve">Appointment of </w:t>
      </w:r>
      <w:r w:rsidRPr="00D15139">
        <w:rPr>
          <w:b/>
        </w:rPr>
        <w:t>Executive Director</w:t>
      </w:r>
    </w:p>
    <w:p w:rsidR="00DF3BFB" w:rsidRPr="00D15139" w:rsidRDefault="00DF3BFB" w:rsidP="00D15139">
      <w:pPr>
        <w:rPr>
          <w:b/>
        </w:rPr>
      </w:pPr>
    </w:p>
    <w:p w:rsidR="00D15139" w:rsidRPr="00D15139" w:rsidRDefault="00D15139" w:rsidP="00D15139">
      <w:r w:rsidRPr="00245235">
        <w:rPr>
          <w:i/>
        </w:rPr>
        <w:t>The Executive Ethics Commission shall appoint an Executive Director</w:t>
      </w:r>
      <w:r w:rsidR="00245235">
        <w:rPr>
          <w:i/>
        </w:rPr>
        <w:t>.</w:t>
      </w:r>
      <w:r w:rsidRPr="00D15139">
        <w:t xml:space="preserve"> [5 ILCS 430/20-5(h)]</w:t>
      </w:r>
    </w:p>
    <w:sectPr w:rsidR="00D15139" w:rsidRPr="00D1513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43980">
      <w:r>
        <w:separator/>
      </w:r>
    </w:p>
  </w:endnote>
  <w:endnote w:type="continuationSeparator" w:id="0">
    <w:p w:rsidR="00000000" w:rsidRDefault="00E43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43980">
      <w:r>
        <w:separator/>
      </w:r>
    </w:p>
  </w:footnote>
  <w:footnote w:type="continuationSeparator" w:id="0">
    <w:p w:rsidR="00000000" w:rsidRDefault="00E43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45235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77F37"/>
    <w:rsid w:val="00AB29C6"/>
    <w:rsid w:val="00AE120A"/>
    <w:rsid w:val="00AE1744"/>
    <w:rsid w:val="00AE5547"/>
    <w:rsid w:val="00B07E7E"/>
    <w:rsid w:val="00B31598"/>
    <w:rsid w:val="00B35D67"/>
    <w:rsid w:val="00B516F7"/>
    <w:rsid w:val="00B5784F"/>
    <w:rsid w:val="00B66925"/>
    <w:rsid w:val="00B71177"/>
    <w:rsid w:val="00B876EC"/>
    <w:rsid w:val="00BF5EF1"/>
    <w:rsid w:val="00C4537A"/>
    <w:rsid w:val="00CC13F9"/>
    <w:rsid w:val="00CD3723"/>
    <w:rsid w:val="00D15139"/>
    <w:rsid w:val="00D55B37"/>
    <w:rsid w:val="00D62188"/>
    <w:rsid w:val="00D735B8"/>
    <w:rsid w:val="00D93C67"/>
    <w:rsid w:val="00DF3BFB"/>
    <w:rsid w:val="00E43980"/>
    <w:rsid w:val="00E7288E"/>
    <w:rsid w:val="00E95503"/>
    <w:rsid w:val="00EB424E"/>
    <w:rsid w:val="00F43DEE"/>
    <w:rsid w:val="00F57A82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