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C4" w:rsidRDefault="006053C4" w:rsidP="006053C4">
      <w:pPr>
        <w:widowControl w:val="0"/>
        <w:autoSpaceDE w:val="0"/>
        <w:autoSpaceDN w:val="0"/>
        <w:adjustRightInd w:val="0"/>
      </w:pPr>
      <w:bookmarkStart w:id="0" w:name="_GoBack"/>
      <w:bookmarkEnd w:id="0"/>
    </w:p>
    <w:p w:rsidR="006053C4" w:rsidRDefault="006053C4" w:rsidP="006053C4">
      <w:pPr>
        <w:widowControl w:val="0"/>
        <w:autoSpaceDE w:val="0"/>
        <w:autoSpaceDN w:val="0"/>
        <w:adjustRightInd w:val="0"/>
      </w:pPr>
      <w:r>
        <w:rPr>
          <w:b/>
          <w:bCs/>
        </w:rPr>
        <w:t>Section 1520.50  Public Hearing</w:t>
      </w:r>
      <w:r>
        <w:t xml:space="preserve"> </w:t>
      </w:r>
    </w:p>
    <w:p w:rsidR="006053C4" w:rsidRDefault="006053C4" w:rsidP="006053C4">
      <w:pPr>
        <w:widowControl w:val="0"/>
        <w:autoSpaceDE w:val="0"/>
        <w:autoSpaceDN w:val="0"/>
        <w:adjustRightInd w:val="0"/>
      </w:pPr>
    </w:p>
    <w:p w:rsidR="006053C4" w:rsidRDefault="006053C4" w:rsidP="006053C4">
      <w:pPr>
        <w:widowControl w:val="0"/>
        <w:autoSpaceDE w:val="0"/>
        <w:autoSpaceDN w:val="0"/>
        <w:adjustRightInd w:val="0"/>
        <w:ind w:left="1440" w:hanging="720"/>
      </w:pPr>
      <w:r>
        <w:t>a)</w:t>
      </w:r>
      <w:r>
        <w:tab/>
        <w:t xml:space="preserve">Should the respondent demand a public hearing after issuance of the Commission's preliminary recommendation or fine in accordance with Section 60(f) of the Act, the Commission shall appoint an attorney to act as administrative law judge to preside over the hearing.  The person appointed shall, if possible, be the same person who presided over the taking of evidence in the closed meeting. </w:t>
      </w:r>
    </w:p>
    <w:p w:rsidR="00B82E9F" w:rsidRDefault="00B82E9F" w:rsidP="006053C4">
      <w:pPr>
        <w:widowControl w:val="0"/>
        <w:autoSpaceDE w:val="0"/>
        <w:autoSpaceDN w:val="0"/>
        <w:adjustRightInd w:val="0"/>
        <w:ind w:left="1440" w:hanging="720"/>
      </w:pPr>
    </w:p>
    <w:p w:rsidR="006053C4" w:rsidRDefault="006053C4" w:rsidP="006053C4">
      <w:pPr>
        <w:widowControl w:val="0"/>
        <w:autoSpaceDE w:val="0"/>
        <w:autoSpaceDN w:val="0"/>
        <w:adjustRightInd w:val="0"/>
        <w:ind w:left="1440" w:hanging="720"/>
      </w:pPr>
      <w:r>
        <w:t>b)</w:t>
      </w:r>
      <w:r>
        <w:tab/>
        <w:t xml:space="preserve">The examiner shall assist or act for the complainant in the presentation of evidence and shall be responsible for the coordination of the presentation of all evidence of a violation. </w:t>
      </w:r>
    </w:p>
    <w:p w:rsidR="00B82E9F" w:rsidRDefault="00B82E9F" w:rsidP="006053C4">
      <w:pPr>
        <w:widowControl w:val="0"/>
        <w:autoSpaceDE w:val="0"/>
        <w:autoSpaceDN w:val="0"/>
        <w:adjustRightInd w:val="0"/>
        <w:ind w:left="1440" w:hanging="720"/>
      </w:pPr>
    </w:p>
    <w:p w:rsidR="006053C4" w:rsidRDefault="006053C4" w:rsidP="006053C4">
      <w:pPr>
        <w:widowControl w:val="0"/>
        <w:autoSpaceDE w:val="0"/>
        <w:autoSpaceDN w:val="0"/>
        <w:adjustRightInd w:val="0"/>
        <w:ind w:left="1440" w:hanging="720"/>
      </w:pPr>
      <w:r>
        <w:t>c)</w:t>
      </w:r>
      <w:r>
        <w:tab/>
        <w:t xml:space="preserve">The parties may reintroduce any evidence admitted at the closed meeting. Documentary and physical evidence admitted in the closed meeting shall be admitted without need of laying foundations.  The parties may recall witnesses that testified in the closed meeting or may rely on transcripts or recordings of their earlier testimony, which transcripts or recordings may, at the option of the offering party, be read or played at the public hearing. </w:t>
      </w:r>
    </w:p>
    <w:p w:rsidR="00B82E9F" w:rsidRDefault="00B82E9F" w:rsidP="006053C4">
      <w:pPr>
        <w:widowControl w:val="0"/>
        <w:autoSpaceDE w:val="0"/>
        <w:autoSpaceDN w:val="0"/>
        <w:adjustRightInd w:val="0"/>
        <w:ind w:left="1440" w:hanging="720"/>
      </w:pPr>
    </w:p>
    <w:p w:rsidR="006053C4" w:rsidRDefault="006053C4" w:rsidP="006053C4">
      <w:pPr>
        <w:widowControl w:val="0"/>
        <w:autoSpaceDE w:val="0"/>
        <w:autoSpaceDN w:val="0"/>
        <w:adjustRightInd w:val="0"/>
        <w:ind w:left="1440" w:hanging="720"/>
      </w:pPr>
      <w:r>
        <w:t>d)</w:t>
      </w:r>
      <w:r>
        <w:tab/>
        <w:t xml:space="preserve">New evidence may be presented by the parties or the examiner. </w:t>
      </w:r>
    </w:p>
    <w:p w:rsidR="00B82E9F" w:rsidRDefault="00B82E9F" w:rsidP="006053C4">
      <w:pPr>
        <w:widowControl w:val="0"/>
        <w:autoSpaceDE w:val="0"/>
        <w:autoSpaceDN w:val="0"/>
        <w:adjustRightInd w:val="0"/>
        <w:ind w:left="1440" w:hanging="720"/>
      </w:pPr>
    </w:p>
    <w:p w:rsidR="006053C4" w:rsidRDefault="006053C4" w:rsidP="006053C4">
      <w:pPr>
        <w:widowControl w:val="0"/>
        <w:autoSpaceDE w:val="0"/>
        <w:autoSpaceDN w:val="0"/>
        <w:adjustRightInd w:val="0"/>
        <w:ind w:left="1440" w:hanging="720"/>
      </w:pPr>
      <w:r>
        <w:t>e)</w:t>
      </w:r>
      <w:r>
        <w:tab/>
        <w:t xml:space="preserve">The administrative law judge shall prepare findings of fact, conclusions of law, and a recommended decision for the Commission's consideration at a closed meeting to be held within 5 business days after the completion of the hearing, as required by Section 60(f) of the Act. </w:t>
      </w:r>
    </w:p>
    <w:sectPr w:rsidR="006053C4" w:rsidSect="00605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3C4"/>
    <w:rsid w:val="00020AA5"/>
    <w:rsid w:val="001678D1"/>
    <w:rsid w:val="006053C4"/>
    <w:rsid w:val="007704D9"/>
    <w:rsid w:val="00A0395B"/>
    <w:rsid w:val="00B8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