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9C3" w:rsidRDefault="00DA29C3" w:rsidP="00DA29C3"/>
    <w:p w:rsidR="00DA29C3" w:rsidRPr="00DA29C3" w:rsidRDefault="00DA29C3" w:rsidP="00DA29C3">
      <w:pPr>
        <w:rPr>
          <w:b/>
        </w:rPr>
      </w:pPr>
      <w:r w:rsidRPr="00DA29C3">
        <w:rPr>
          <w:b/>
        </w:rPr>
        <w:t xml:space="preserve">Section 1326.210  Records that Will Be Disclosed </w:t>
      </w:r>
    </w:p>
    <w:p w:rsidR="00DA29C3" w:rsidRDefault="00DA29C3" w:rsidP="00DA29C3"/>
    <w:p w:rsidR="00DA29C3" w:rsidRPr="008969C2" w:rsidRDefault="00DA29C3" w:rsidP="00DA29C3">
      <w:r w:rsidRPr="008969C2">
        <w:t xml:space="preserve">Upon a request meeting the requirements of this Part, the </w:t>
      </w:r>
      <w:r w:rsidR="00A55C60">
        <w:t>Department</w:t>
      </w:r>
      <w:r w:rsidRPr="008969C2">
        <w:t xml:space="preserve"> </w:t>
      </w:r>
      <w:r>
        <w:t xml:space="preserve">will </w:t>
      </w:r>
      <w:r w:rsidRPr="008969C2">
        <w:t>disclose to the requester all nonexempt records requested, except for any portion that may be subject to redaction or nondisclosure. Records covered under this Section shall include, but are not limited to:</w:t>
      </w:r>
    </w:p>
    <w:p w:rsidR="00DA29C3" w:rsidRDefault="00DA29C3" w:rsidP="00DA29C3"/>
    <w:p w:rsidR="00DA29C3" w:rsidRPr="008969C2" w:rsidRDefault="00DA29C3" w:rsidP="00DA29C3">
      <w:pPr>
        <w:ind w:firstLine="720"/>
      </w:pPr>
      <w:r>
        <w:t>a)</w:t>
      </w:r>
      <w:r>
        <w:tab/>
      </w:r>
      <w:r w:rsidRPr="008969C2">
        <w:t>Disciplinary Orders.</w:t>
      </w:r>
    </w:p>
    <w:p w:rsidR="00DA29C3" w:rsidRDefault="00DA29C3" w:rsidP="00DA29C3"/>
    <w:p w:rsidR="00DA29C3" w:rsidRPr="008969C2" w:rsidRDefault="00DA29C3" w:rsidP="00DA29C3">
      <w:pPr>
        <w:ind w:left="1440" w:hanging="720"/>
      </w:pPr>
      <w:r>
        <w:t>b)</w:t>
      </w:r>
      <w:r>
        <w:tab/>
      </w:r>
      <w:r w:rsidRPr="008969C2">
        <w:t>Administrative Law Judge</w:t>
      </w:r>
      <w:r>
        <w:t>'</w:t>
      </w:r>
      <w:r w:rsidRPr="008969C2">
        <w:t>s Report and Recommendation and Board Findings of Fact, Conclusions of Law, and Recommendation to the Director at the conclusion of a formal administrative hearing, provided that a final disciplinary order has been entered. (</w:t>
      </w:r>
      <w:r>
        <w:t xml:space="preserve">See </w:t>
      </w:r>
      <w:r w:rsidRPr="008969C2">
        <w:t>Section 7(1)(f) of FOIA</w:t>
      </w:r>
      <w:r>
        <w:t>.</w:t>
      </w:r>
      <w:r w:rsidRPr="008969C2">
        <w:t>)</w:t>
      </w:r>
    </w:p>
    <w:p w:rsidR="00DA29C3" w:rsidRDefault="00DA29C3" w:rsidP="00DA29C3"/>
    <w:p w:rsidR="00DA29C3" w:rsidRPr="008969C2" w:rsidRDefault="00DA29C3" w:rsidP="00DA29C3">
      <w:pPr>
        <w:ind w:left="1440" w:hanging="720"/>
      </w:pPr>
      <w:r>
        <w:t>c)</w:t>
      </w:r>
      <w:r>
        <w:tab/>
      </w:r>
      <w:r w:rsidRPr="008969C2">
        <w:t>License and registration applications and renewals, except for applications and renewals submitted under the Compassionate Use of Medical Cannabis Pilot Program Act [410 ILCS 130/145]</w:t>
      </w:r>
      <w:r w:rsidR="00A55C60">
        <w:t>,</w:t>
      </w:r>
      <w:r w:rsidR="00A55C60" w:rsidRPr="00A55C60">
        <w:t xml:space="preserve"> </w:t>
      </w:r>
      <w:r w:rsidR="00A55C60">
        <w:t>the Cannabis Regulation and Tax Act [410 ILCS 705/55-30] or as otherwise excluded by law</w:t>
      </w:r>
      <w:r w:rsidRPr="008969C2">
        <w:t>. The following information contained in the application or renewal, or in attachments to the application or renewal</w:t>
      </w:r>
      <w:r>
        <w:t>, wi</w:t>
      </w:r>
      <w:r w:rsidRPr="008969C2">
        <w:t xml:space="preserve">ll be redacted and/or withheld: home address; home telephone number; cell phone number; personal email address; Social Security number or other tax identification number; date of birth; fingerprints; signature; </w:t>
      </w:r>
      <w:r>
        <w:t xml:space="preserve">and </w:t>
      </w:r>
      <w:r w:rsidRPr="008969C2">
        <w:t xml:space="preserve">educational transcripts, diplomas, degrees and examination scores. (This is not intended to be an exhaustive list of information the </w:t>
      </w:r>
      <w:r w:rsidR="00A55C60">
        <w:t>Department</w:t>
      </w:r>
      <w:r w:rsidRPr="008969C2">
        <w:t xml:space="preserve"> may redact). (</w:t>
      </w:r>
      <w:r>
        <w:t xml:space="preserve">See </w:t>
      </w:r>
      <w:r w:rsidRPr="008969C2">
        <w:t>Section 7(1)(b) and (c) of FOIA</w:t>
      </w:r>
      <w:r>
        <w:t>.</w:t>
      </w:r>
      <w:r w:rsidRPr="008969C2">
        <w:t xml:space="preserve">) </w:t>
      </w:r>
    </w:p>
    <w:p w:rsidR="00DA29C3" w:rsidRDefault="00DA29C3" w:rsidP="00DA29C3"/>
    <w:p w:rsidR="00DA29C3" w:rsidRPr="008969C2" w:rsidRDefault="00DA29C3" w:rsidP="00DA29C3">
      <w:pPr>
        <w:ind w:left="1440" w:hanging="720"/>
      </w:pPr>
      <w:r>
        <w:t>d)</w:t>
      </w:r>
      <w:r>
        <w:tab/>
      </w:r>
      <w:r w:rsidRPr="008969C2">
        <w:t xml:space="preserve">Formal administrative hearing complaints filed by the </w:t>
      </w:r>
      <w:r w:rsidR="00A55C60">
        <w:t>Department</w:t>
      </w:r>
      <w:r w:rsidRPr="008969C2">
        <w:t xml:space="preserve"> against a licensee or registrant, or unlicensed person or entity. </w:t>
      </w:r>
    </w:p>
    <w:p w:rsidR="00DA29C3" w:rsidRDefault="00DA29C3" w:rsidP="00DA29C3"/>
    <w:p w:rsidR="00DA29C3" w:rsidRPr="008969C2" w:rsidRDefault="00DA29C3" w:rsidP="00DA29C3">
      <w:pPr>
        <w:ind w:left="1440" w:hanging="720"/>
      </w:pPr>
      <w:r>
        <w:t>e)</w:t>
      </w:r>
      <w:r>
        <w:tab/>
      </w:r>
      <w:r w:rsidRPr="008969C2">
        <w:t xml:space="preserve">Petitions, answers, motions and responses filed by a petitioner or respondent in an administrative proceeding before the </w:t>
      </w:r>
      <w:r w:rsidR="00A55C60">
        <w:t>Department</w:t>
      </w:r>
      <w:r w:rsidRPr="008969C2">
        <w:t xml:space="preserve"> and any responses or related motions filed by the </w:t>
      </w:r>
      <w:r w:rsidR="00A55C60">
        <w:t>Department</w:t>
      </w:r>
      <w:r w:rsidRPr="008969C2">
        <w:t xml:space="preserve">. </w:t>
      </w:r>
    </w:p>
    <w:p w:rsidR="00DA29C3" w:rsidRDefault="00DA29C3" w:rsidP="00DA29C3"/>
    <w:p w:rsidR="00DA29C3" w:rsidRDefault="00DA29C3" w:rsidP="00DA29C3">
      <w:pPr>
        <w:ind w:left="1440" w:hanging="720"/>
      </w:pPr>
      <w:r>
        <w:t>f)</w:t>
      </w:r>
      <w:r>
        <w:tab/>
      </w:r>
      <w:r w:rsidRPr="008969C2">
        <w:t>Status or continuance order</w:t>
      </w:r>
      <w:r>
        <w:t>s</w:t>
      </w:r>
      <w:r w:rsidRPr="008969C2">
        <w:t xml:space="preserve"> entered in an administrative proceeding before the </w:t>
      </w:r>
      <w:r w:rsidR="00A55C60">
        <w:t>Department</w:t>
      </w:r>
      <w:r w:rsidRPr="008969C2">
        <w:t>.</w:t>
      </w:r>
    </w:p>
    <w:p w:rsidR="00A55C60" w:rsidRDefault="00A55C60" w:rsidP="00A55C60"/>
    <w:p w:rsidR="00A55C60" w:rsidRDefault="00A55C60" w:rsidP="00A55C60">
      <w:pPr>
        <w:ind w:left="1440" w:hanging="720"/>
      </w:pPr>
      <w:r>
        <w:t>g)</w:t>
      </w:r>
      <w:r>
        <w:tab/>
        <w:t>Minutes and agendas of board meetings.</w:t>
      </w:r>
    </w:p>
    <w:p w:rsidR="00A55C60" w:rsidRDefault="00A55C60" w:rsidP="00A55C60"/>
    <w:p w:rsidR="00A55C60" w:rsidRDefault="00A55C60" w:rsidP="00A55C60">
      <w:pPr>
        <w:ind w:left="1440" w:hanging="720"/>
      </w:pPr>
      <w:r>
        <w:t>h)</w:t>
      </w:r>
      <w:r>
        <w:tab/>
        <w:t>Orders of Fines and Notices of Hearing within the Division of Financial Institutions.</w:t>
      </w:r>
    </w:p>
    <w:p w:rsidR="00A55C60" w:rsidRDefault="00A55C60" w:rsidP="00A55C60"/>
    <w:p w:rsidR="00A55C60" w:rsidRDefault="00A55C60" w:rsidP="00A55C60">
      <w:pPr>
        <w:ind w:left="1440" w:hanging="720"/>
      </w:pPr>
      <w:r>
        <w:t>i)</w:t>
      </w:r>
      <w:r>
        <w:tab/>
        <w:t>Cease and Desist letters</w:t>
      </w:r>
    </w:p>
    <w:p w:rsidR="00A55C60" w:rsidRDefault="00A55C60" w:rsidP="00A55C60"/>
    <w:p w:rsidR="00A55C60" w:rsidRDefault="00A55C60" w:rsidP="00A55C60">
      <w:pPr>
        <w:ind w:left="1440" w:hanging="720"/>
      </w:pPr>
      <w:r>
        <w:t>j)</w:t>
      </w:r>
      <w:r>
        <w:tab/>
        <w:t>Public Orders issued by the Director of the Division of Banking.</w:t>
      </w:r>
    </w:p>
    <w:p w:rsidR="00A55C60" w:rsidRDefault="00A55C60" w:rsidP="00A55C60"/>
    <w:p w:rsidR="00A55C60" w:rsidRDefault="00A55C60" w:rsidP="00A55C60">
      <w:pPr>
        <w:ind w:left="1440" w:hanging="720"/>
      </w:pPr>
      <w:r>
        <w:lastRenderedPageBreak/>
        <w:t xml:space="preserve">(Source:  Amended at 43 Ill. Reg. </w:t>
      </w:r>
      <w:r w:rsidR="00AA71DA">
        <w:t>14647</w:t>
      </w:r>
      <w:bookmarkStart w:id="0" w:name="_GoBack"/>
      <w:bookmarkEnd w:id="0"/>
      <w:r>
        <w:t xml:space="preserve">, effective </w:t>
      </w:r>
      <w:r w:rsidR="006D11AE">
        <w:t>December 20, 2019</w:t>
      </w:r>
      <w:r>
        <w:t>)</w:t>
      </w:r>
    </w:p>
    <w:sectPr w:rsidR="00A55C60" w:rsidSect="00155A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8061D"/>
    <w:multiLevelType w:val="hybridMultilevel"/>
    <w:tmpl w:val="B89CDA1E"/>
    <w:lvl w:ilvl="0" w:tplc="E81E6352">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5ACE"/>
    <w:rsid w:val="00155ACE"/>
    <w:rsid w:val="001677BE"/>
    <w:rsid w:val="001678D1"/>
    <w:rsid w:val="0026220E"/>
    <w:rsid w:val="003B784F"/>
    <w:rsid w:val="00462FB7"/>
    <w:rsid w:val="004B54E6"/>
    <w:rsid w:val="0060503B"/>
    <w:rsid w:val="006D11AE"/>
    <w:rsid w:val="007E539F"/>
    <w:rsid w:val="008969C2"/>
    <w:rsid w:val="00921DD2"/>
    <w:rsid w:val="00951723"/>
    <w:rsid w:val="00A55C60"/>
    <w:rsid w:val="00A63326"/>
    <w:rsid w:val="00AA71DA"/>
    <w:rsid w:val="00B9107F"/>
    <w:rsid w:val="00B93D72"/>
    <w:rsid w:val="00CE3F4B"/>
    <w:rsid w:val="00D36A36"/>
    <w:rsid w:val="00DA29C3"/>
    <w:rsid w:val="00F16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966F108-C01A-42B2-B11D-12CA8F8B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9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9C2"/>
    <w:pPr>
      <w:ind w:left="720"/>
      <w:contextualSpacing/>
    </w:pPr>
  </w:style>
  <w:style w:type="character" w:styleId="PageNumber">
    <w:name w:val="page number"/>
    <w:basedOn w:val="DefaultParagraphFont"/>
    <w:rsid w:val="00A55C60"/>
  </w:style>
  <w:style w:type="paragraph" w:customStyle="1" w:styleId="RegisterHeader">
    <w:name w:val="RegisterHeader"/>
    <w:basedOn w:val="Normal"/>
    <w:rsid w:val="00A55C60"/>
    <w:pPr>
      <w:ind w:right="-144"/>
    </w:pPr>
    <w:rPr>
      <w:snapToGrid w:val="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1326</vt:lpstr>
    </vt:vector>
  </TitlesOfParts>
  <Company>State of Illinois</Company>
  <LinksUpToDate>false</LinksUpToDate>
  <CharactersWithSpaces>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1326</dc:title>
  <dc:subject/>
  <dc:creator>Illinois General Assembly</dc:creator>
  <cp:keywords/>
  <dc:description/>
  <cp:lastModifiedBy>Lane, Arlene L.</cp:lastModifiedBy>
  <cp:revision>3</cp:revision>
  <dcterms:created xsi:type="dcterms:W3CDTF">2019-12-13T15:45:00Z</dcterms:created>
  <dcterms:modified xsi:type="dcterms:W3CDTF">2019-12-20T20:59:00Z</dcterms:modified>
</cp:coreProperties>
</file>