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DD" w:rsidRDefault="005D02DD" w:rsidP="005D0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02DD" w:rsidRDefault="005D02DD" w:rsidP="005D02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1250.250  Chicago Administrative Office</w:t>
      </w:r>
      <w:r>
        <w:t xml:space="preserve"> </w:t>
      </w:r>
    </w:p>
    <w:p w:rsidR="005D02DD" w:rsidRDefault="005D02DD" w:rsidP="005D02DD">
      <w:pPr>
        <w:widowControl w:val="0"/>
        <w:autoSpaceDE w:val="0"/>
        <w:autoSpaceDN w:val="0"/>
        <w:adjustRightInd w:val="0"/>
      </w:pPr>
    </w:p>
    <w:p w:rsidR="005D02DD" w:rsidRDefault="005D02DD" w:rsidP="005D02DD">
      <w:pPr>
        <w:widowControl w:val="0"/>
        <w:autoSpaceDE w:val="0"/>
        <w:autoSpaceDN w:val="0"/>
        <w:adjustRightInd w:val="0"/>
      </w:pPr>
      <w:r>
        <w:t xml:space="preserve">This office is responsible for the administrative support for the Office of the Assistant Director. </w:t>
      </w:r>
    </w:p>
    <w:p w:rsidR="005D02DD" w:rsidRDefault="005D02DD" w:rsidP="005D02DD">
      <w:pPr>
        <w:widowControl w:val="0"/>
        <w:autoSpaceDE w:val="0"/>
        <w:autoSpaceDN w:val="0"/>
        <w:adjustRightInd w:val="0"/>
      </w:pPr>
    </w:p>
    <w:p w:rsidR="005D02DD" w:rsidRDefault="005D02DD" w:rsidP="005D02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11252, effective July 8, 2002) </w:t>
      </w:r>
    </w:p>
    <w:sectPr w:rsidR="005D02DD" w:rsidSect="005D0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02DD"/>
    <w:rsid w:val="00065986"/>
    <w:rsid w:val="001678D1"/>
    <w:rsid w:val="005D02DD"/>
    <w:rsid w:val="00A3017C"/>
    <w:rsid w:val="00E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