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83" w:rsidRDefault="005E2583" w:rsidP="005E25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2583" w:rsidRDefault="005E2583" w:rsidP="005E25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1200.300  Department Organization</w:t>
      </w:r>
      <w:r>
        <w:t xml:space="preserve"> </w:t>
      </w:r>
    </w:p>
    <w:p w:rsidR="005E2583" w:rsidRDefault="005E2583" w:rsidP="005E2583">
      <w:pPr>
        <w:widowControl w:val="0"/>
        <w:autoSpaceDE w:val="0"/>
        <w:autoSpaceDN w:val="0"/>
        <w:adjustRightInd w:val="0"/>
      </w:pPr>
    </w:p>
    <w:p w:rsidR="005E2583" w:rsidRDefault="005E2583" w:rsidP="005E2583">
      <w:pPr>
        <w:widowControl w:val="0"/>
        <w:autoSpaceDE w:val="0"/>
        <w:autoSpaceDN w:val="0"/>
        <w:adjustRightInd w:val="0"/>
      </w:pPr>
      <w:r>
        <w:t xml:space="preserve">The organization of the Department is illustrated in Table A. </w:t>
      </w:r>
    </w:p>
    <w:sectPr w:rsidR="005E2583" w:rsidSect="005E25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583"/>
    <w:rsid w:val="001678D1"/>
    <w:rsid w:val="005E2583"/>
    <w:rsid w:val="00763A7A"/>
    <w:rsid w:val="00B23F17"/>
    <w:rsid w:val="00F9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