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2F" w:rsidRDefault="00C65F2F" w:rsidP="00C65F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5F2F" w:rsidRDefault="00C65F2F" w:rsidP="00C65F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1175.240  Rule Approval</w:t>
      </w:r>
      <w:r>
        <w:t xml:space="preserve"> </w:t>
      </w:r>
    </w:p>
    <w:p w:rsidR="00C65F2F" w:rsidRDefault="00C65F2F" w:rsidP="00C65F2F">
      <w:pPr>
        <w:widowControl w:val="0"/>
        <w:autoSpaceDE w:val="0"/>
        <w:autoSpaceDN w:val="0"/>
        <w:adjustRightInd w:val="0"/>
      </w:pPr>
    </w:p>
    <w:p w:rsidR="00C65F2F" w:rsidRDefault="00C65F2F" w:rsidP="00C65F2F">
      <w:pPr>
        <w:widowControl w:val="0"/>
        <w:autoSpaceDE w:val="0"/>
        <w:autoSpaceDN w:val="0"/>
        <w:adjustRightInd w:val="0"/>
      </w:pPr>
      <w:r>
        <w:t xml:space="preserve">All proposed rulemaking must receive final approval by the Secretary prior to filing with the Secretary of State in compliance with the IAPA [5 ILCS 100]. </w:t>
      </w:r>
    </w:p>
    <w:sectPr w:rsidR="00C65F2F" w:rsidSect="00C65F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5F2F"/>
    <w:rsid w:val="001678D1"/>
    <w:rsid w:val="004E2AA1"/>
    <w:rsid w:val="00686B26"/>
    <w:rsid w:val="00C65F2F"/>
    <w:rsid w:val="00F2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