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2FBA" w14:textId="77777777" w:rsidR="00AF07D7" w:rsidRPr="00354BC4" w:rsidRDefault="00AF07D7" w:rsidP="00AF07D7">
      <w:pPr>
        <w:widowControl w:val="0"/>
        <w:autoSpaceDE w:val="0"/>
        <w:autoSpaceDN w:val="0"/>
        <w:adjustRightInd w:val="0"/>
      </w:pPr>
    </w:p>
    <w:p w14:paraId="4FFBFDC9" w14:textId="0D83D54D" w:rsidR="00AF07D7" w:rsidRPr="00354BC4" w:rsidRDefault="00AF07D7" w:rsidP="00AF07D7">
      <w:pPr>
        <w:widowControl w:val="0"/>
        <w:autoSpaceDE w:val="0"/>
        <w:autoSpaceDN w:val="0"/>
        <w:adjustRightInd w:val="0"/>
      </w:pPr>
      <w:r w:rsidRPr="00354BC4">
        <w:rPr>
          <w:b/>
          <w:bCs/>
        </w:rPr>
        <w:t>Section 1125.350  Office of Finance and Administration</w:t>
      </w:r>
      <w:r w:rsidRPr="00354BC4">
        <w:t xml:space="preserve"> </w:t>
      </w:r>
      <w:r w:rsidR="00123B1C" w:rsidRPr="00354BC4">
        <w:rPr>
          <w:b/>
          <w:bCs/>
        </w:rPr>
        <w:t>(OFA)</w:t>
      </w:r>
    </w:p>
    <w:p w14:paraId="1143F4BE" w14:textId="77777777" w:rsidR="00AF07D7" w:rsidRPr="00E455AC" w:rsidRDefault="00AF07D7" w:rsidP="00E455AC"/>
    <w:p w14:paraId="3F4F81FC" w14:textId="31FBA939" w:rsidR="00123B1C" w:rsidRPr="00E455AC" w:rsidRDefault="00AF07D7" w:rsidP="00E455AC">
      <w:pPr>
        <w:ind w:left="1440" w:hanging="720"/>
      </w:pPr>
      <w:r w:rsidRPr="00E455AC">
        <w:t>a)</w:t>
      </w:r>
      <w:r w:rsidRPr="00E455AC">
        <w:tab/>
        <w:t xml:space="preserve">The Office of Finance and Administration </w:t>
      </w:r>
      <w:r w:rsidR="00123B1C" w:rsidRPr="00E455AC">
        <w:t xml:space="preserve">(OFA) </w:t>
      </w:r>
      <w:r w:rsidRPr="00E455AC">
        <w:t xml:space="preserve">encompasses all administrative support activities essential to the overall operation of the Department. </w:t>
      </w:r>
      <w:r w:rsidR="00123B1C" w:rsidRPr="00E455AC">
        <w:t xml:space="preserve">OFA provides centralized services to support the operations of the Department's programs.  The support functions include budget operations, central State and </w:t>
      </w:r>
      <w:r w:rsidR="004333C2" w:rsidRPr="00E455AC">
        <w:t>federal</w:t>
      </w:r>
      <w:r w:rsidR="00123B1C" w:rsidRPr="00E455AC">
        <w:t xml:space="preserve"> accounting services, payroll, procurement, property control, telecommunications coordination, vehicle and travel coordination, mail delivery, and warehousing.</w:t>
      </w:r>
    </w:p>
    <w:p w14:paraId="683A779D" w14:textId="77777777" w:rsidR="00123B1C" w:rsidRPr="00E455AC" w:rsidRDefault="00123B1C" w:rsidP="00E455AC"/>
    <w:p w14:paraId="260B9E6C" w14:textId="2550B3A4" w:rsidR="00123B1C" w:rsidRPr="00E455AC" w:rsidRDefault="004333C2" w:rsidP="00E455AC">
      <w:pPr>
        <w:ind w:left="1440" w:hanging="720"/>
      </w:pPr>
      <w:r w:rsidRPr="00E455AC">
        <w:t>b)</w:t>
      </w:r>
      <w:r w:rsidRPr="00E455AC">
        <w:tab/>
      </w:r>
      <w:r w:rsidR="00123B1C" w:rsidRPr="00E455AC">
        <w:t xml:space="preserve">Many OFA functions include serving as a liaison between the Department and various other entities, such as the Governor's Office of Management and Budget, </w:t>
      </w:r>
      <w:r w:rsidRPr="00E455AC">
        <w:t xml:space="preserve">the Department of </w:t>
      </w:r>
      <w:r w:rsidR="00123B1C" w:rsidRPr="00E455AC">
        <w:t>Central Management Services, the Comptroller's Office, and the Executive Ethics Commission.</w:t>
      </w:r>
    </w:p>
    <w:p w14:paraId="7710E600" w14:textId="26C96DA7" w:rsidR="00AF07D7" w:rsidRPr="00E455AC" w:rsidRDefault="00AF07D7" w:rsidP="00E455AC"/>
    <w:p w14:paraId="28E24B1F" w14:textId="1E97CD12" w:rsidR="00123B1C" w:rsidRPr="00354BC4" w:rsidRDefault="004333C2" w:rsidP="00AF07D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F07D7" w:rsidRPr="00354BC4">
        <w:t>)</w:t>
      </w:r>
      <w:r w:rsidR="00AF07D7" w:rsidRPr="00354BC4">
        <w:tab/>
      </w:r>
      <w:r w:rsidR="00123B1C" w:rsidRPr="00354BC4">
        <w:t>OFA is composed of the Division of Accounting Services and Division of Physical Services.</w:t>
      </w:r>
    </w:p>
    <w:p w14:paraId="25BCC660" w14:textId="77777777" w:rsidR="00123B1C" w:rsidRPr="00354BC4" w:rsidRDefault="00123B1C" w:rsidP="001C2CD4">
      <w:pPr>
        <w:widowControl w:val="0"/>
        <w:autoSpaceDE w:val="0"/>
        <w:autoSpaceDN w:val="0"/>
        <w:adjustRightInd w:val="0"/>
      </w:pPr>
    </w:p>
    <w:p w14:paraId="6C677811" w14:textId="40A2EB74" w:rsidR="00AF07D7" w:rsidRPr="00354BC4" w:rsidRDefault="004333C2" w:rsidP="00AF07D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23B1C" w:rsidRPr="00354BC4">
        <w:t>)</w:t>
      </w:r>
      <w:r w:rsidR="00123B1C" w:rsidRPr="00354BC4">
        <w:tab/>
        <w:t>OFA may be contacted via email to DPH.Switchboard@illinois.gov.</w:t>
      </w:r>
      <w:r w:rsidR="00AF07D7" w:rsidRPr="00354BC4">
        <w:t xml:space="preserve"> </w:t>
      </w:r>
    </w:p>
    <w:p w14:paraId="211A0C9E" w14:textId="5D50FDD2" w:rsidR="00AF07D7" w:rsidRPr="00354BC4" w:rsidRDefault="00AF07D7" w:rsidP="001C2CD4">
      <w:pPr>
        <w:widowControl w:val="0"/>
        <w:autoSpaceDE w:val="0"/>
        <w:autoSpaceDN w:val="0"/>
        <w:adjustRightInd w:val="0"/>
      </w:pPr>
    </w:p>
    <w:p w14:paraId="7F62DDC4" w14:textId="04803E5C" w:rsidR="00AF07D7" w:rsidRPr="00354BC4" w:rsidRDefault="004333C2" w:rsidP="00AF07D7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13E51">
        <w:t>7029</w:t>
      </w:r>
      <w:r w:rsidRPr="004E27CF">
        <w:t xml:space="preserve">, effective </w:t>
      </w:r>
      <w:r w:rsidR="00356287">
        <w:t>May 5, 2025</w:t>
      </w:r>
      <w:r w:rsidRPr="004E27CF">
        <w:t>)</w:t>
      </w:r>
    </w:p>
    <w:sectPr w:rsidR="00AF07D7" w:rsidRPr="00354BC4" w:rsidSect="00AF0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7D7"/>
    <w:rsid w:val="00016684"/>
    <w:rsid w:val="00123B1C"/>
    <w:rsid w:val="001678D1"/>
    <w:rsid w:val="001C2CD4"/>
    <w:rsid w:val="00354BC4"/>
    <w:rsid w:val="00356287"/>
    <w:rsid w:val="004333C2"/>
    <w:rsid w:val="004551A0"/>
    <w:rsid w:val="00613E51"/>
    <w:rsid w:val="006C67EE"/>
    <w:rsid w:val="006D67E3"/>
    <w:rsid w:val="00910429"/>
    <w:rsid w:val="00AF07D7"/>
    <w:rsid w:val="00B32332"/>
    <w:rsid w:val="00C66C5D"/>
    <w:rsid w:val="00C83590"/>
    <w:rsid w:val="00C90A6F"/>
    <w:rsid w:val="00E455AC"/>
    <w:rsid w:val="00F7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ABCED4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B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23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3</cp:revision>
  <dcterms:created xsi:type="dcterms:W3CDTF">2025-05-15T14:05:00Z</dcterms:created>
  <dcterms:modified xsi:type="dcterms:W3CDTF">2025-11-20T22:06:00Z</dcterms:modified>
</cp:coreProperties>
</file>