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E7E" w:rsidRDefault="00B45E7E" w:rsidP="00B45E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5E7E" w:rsidRDefault="00B45E7E" w:rsidP="00B45E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1125.150  Consideration and Disposition of Petitions</w:t>
      </w:r>
      <w:r>
        <w:t xml:space="preserve"> </w:t>
      </w:r>
    </w:p>
    <w:p w:rsidR="00B45E7E" w:rsidRDefault="00B45E7E" w:rsidP="00B45E7E">
      <w:pPr>
        <w:widowControl w:val="0"/>
        <w:autoSpaceDE w:val="0"/>
        <w:autoSpaceDN w:val="0"/>
        <w:adjustRightInd w:val="0"/>
      </w:pPr>
    </w:p>
    <w:p w:rsidR="00B45E7E" w:rsidRDefault="00B45E7E" w:rsidP="00B45E7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Petitions submitted under this Part will be given due consideration by the Department; the final decision on whether or not to initiate rule-making in accordance with the Petition will be made by the appropriate Deputy Director or by the Director. </w:t>
      </w:r>
    </w:p>
    <w:p w:rsidR="00742388" w:rsidRDefault="00742388" w:rsidP="00B45E7E">
      <w:pPr>
        <w:widowControl w:val="0"/>
        <w:autoSpaceDE w:val="0"/>
        <w:autoSpaceDN w:val="0"/>
        <w:adjustRightInd w:val="0"/>
        <w:ind w:left="1440" w:hanging="720"/>
      </w:pPr>
    </w:p>
    <w:p w:rsidR="00B45E7E" w:rsidRDefault="00B45E7E" w:rsidP="00B45E7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If, within 30 days after submission of a Petition, the Department has not initiated rule-making proceedings in accordance with Section 5-35 of the Illinois Administrative Procedure Act, the</w:t>
      </w:r>
      <w:r>
        <w:t xml:space="preserve"> </w:t>
      </w:r>
      <w:r>
        <w:rPr>
          <w:i/>
          <w:iCs/>
        </w:rPr>
        <w:t>request</w:t>
      </w:r>
      <w:r>
        <w:t xml:space="preserve"> </w:t>
      </w:r>
      <w:r>
        <w:rPr>
          <w:i/>
          <w:iCs/>
        </w:rPr>
        <w:t>shall be deemed to have been denied</w:t>
      </w:r>
      <w:r>
        <w:t xml:space="preserve">  (Section 5-145(b) of the Act). The Department is not then precluded, however, from later initiating rule-making proceedings that are in accordance with the Petition, in which case the Department may notify the Petitioner for informational purposes that this action will be taken. </w:t>
      </w:r>
    </w:p>
    <w:p w:rsidR="00742388" w:rsidRDefault="00742388" w:rsidP="00B45E7E">
      <w:pPr>
        <w:widowControl w:val="0"/>
        <w:autoSpaceDE w:val="0"/>
        <w:autoSpaceDN w:val="0"/>
        <w:adjustRightInd w:val="0"/>
        <w:ind w:left="1440" w:hanging="720"/>
      </w:pPr>
    </w:p>
    <w:p w:rsidR="00B45E7E" w:rsidRDefault="00B45E7E" w:rsidP="00B45E7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cases of Petition denial, or in cases in which rule-making is initiated in response to the Petition but constitutes an action in some way different from that which the Petition requested, the Department will, within a reasonable time after its decision, notify the individual identified in the Petition of its decision. </w:t>
      </w:r>
    </w:p>
    <w:p w:rsidR="00B45E7E" w:rsidRDefault="00B45E7E" w:rsidP="00B45E7E">
      <w:pPr>
        <w:widowControl w:val="0"/>
        <w:autoSpaceDE w:val="0"/>
        <w:autoSpaceDN w:val="0"/>
        <w:adjustRightInd w:val="0"/>
        <w:ind w:left="1440" w:hanging="720"/>
      </w:pPr>
    </w:p>
    <w:p w:rsidR="00B45E7E" w:rsidRDefault="00B45E7E" w:rsidP="00B45E7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86, effective December 15, 1999) </w:t>
      </w:r>
    </w:p>
    <w:sectPr w:rsidR="00B45E7E" w:rsidSect="00B45E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5E7E"/>
    <w:rsid w:val="00044306"/>
    <w:rsid w:val="001678D1"/>
    <w:rsid w:val="00742388"/>
    <w:rsid w:val="00B45E7E"/>
    <w:rsid w:val="00C46E14"/>
    <w:rsid w:val="00C4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1125</vt:lpstr>
    </vt:vector>
  </TitlesOfParts>
  <Company>State of Illinois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1125</dc:title>
  <dc:subject/>
  <dc:creator>Illinois General Assembly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