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CF2" w:rsidRDefault="00965CF2" w:rsidP="00305B6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65CF2" w:rsidRDefault="00965CF2" w:rsidP="00305B6E">
      <w:pPr>
        <w:widowControl w:val="0"/>
        <w:autoSpaceDE w:val="0"/>
        <w:autoSpaceDN w:val="0"/>
        <w:adjustRightInd w:val="0"/>
        <w:jc w:val="center"/>
      </w:pPr>
      <w:r>
        <w:t>PART 1025</w:t>
      </w:r>
    </w:p>
    <w:p w:rsidR="00965CF2" w:rsidRDefault="00965CF2" w:rsidP="00305B6E">
      <w:pPr>
        <w:widowControl w:val="0"/>
        <w:autoSpaceDE w:val="0"/>
        <w:autoSpaceDN w:val="0"/>
        <w:adjustRightInd w:val="0"/>
        <w:jc w:val="center"/>
      </w:pPr>
      <w:r>
        <w:t>PUBLIC INFORMATION, RULEMAKING AND ORGANIZATION (REPEALED)</w:t>
      </w:r>
    </w:p>
    <w:p w:rsidR="00965CF2" w:rsidRDefault="00965CF2" w:rsidP="00305B6E">
      <w:pPr>
        <w:widowControl w:val="0"/>
        <w:autoSpaceDE w:val="0"/>
        <w:autoSpaceDN w:val="0"/>
        <w:adjustRightInd w:val="0"/>
      </w:pPr>
    </w:p>
    <w:sectPr w:rsidR="00965CF2" w:rsidSect="00305B6E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5CF2"/>
    <w:rsid w:val="000863B3"/>
    <w:rsid w:val="00192928"/>
    <w:rsid w:val="00305B6E"/>
    <w:rsid w:val="005E6FFA"/>
    <w:rsid w:val="00965CF2"/>
    <w:rsid w:val="00A0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1025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1025</dc:title>
  <dc:subject/>
  <dc:creator>MessingerRR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