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  <w:r>
        <w:t>SUBPART A:  RULEMAKING</w:t>
      </w: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644D0" w:rsidRDefault="008644D0" w:rsidP="008644D0">
      <w:pPr>
        <w:widowControl w:val="0"/>
        <w:autoSpaceDE w:val="0"/>
        <w:autoSpaceDN w:val="0"/>
        <w:adjustRightInd w:val="0"/>
        <w:ind w:left="1440" w:hanging="1440"/>
      </w:pPr>
      <w:r>
        <w:t>925.10</w:t>
      </w:r>
      <w:r>
        <w:tab/>
        <w:t xml:space="preserve">Public Information (Repealed) </w:t>
      </w: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</w:pPr>
      <w:r>
        <w:t>925.110</w:t>
      </w:r>
      <w:r>
        <w:tab/>
        <w:t xml:space="preserve">Rulemaking </w:t>
      </w: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</w:pPr>
      <w:r>
        <w:t>925.120</w:t>
      </w:r>
      <w:r>
        <w:tab/>
        <w:t xml:space="preserve">Petition for Rulemaking (Repealed) </w:t>
      </w: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</w:pP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ORGANIZATION</w:t>
      </w: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</w:pPr>
      <w:r>
        <w:t>925.210</w:t>
      </w:r>
      <w:r>
        <w:tab/>
        <w:t xml:space="preserve">Structure of the Department </w:t>
      </w: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</w:pPr>
      <w:r>
        <w:t>925.220</w:t>
      </w:r>
      <w:r>
        <w:tab/>
        <w:t xml:space="preserve">Administration Division (Repealed) </w:t>
      </w: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</w:pPr>
      <w:r>
        <w:t>925.230</w:t>
      </w:r>
      <w:r>
        <w:tab/>
        <w:t xml:space="preserve">Legal Division (Repealed) </w:t>
      </w: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</w:pPr>
      <w:r>
        <w:t>925.240</w:t>
      </w:r>
      <w:r>
        <w:tab/>
        <w:t xml:space="preserve">Charge Processing Division (Repealed) </w:t>
      </w: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</w:pPr>
      <w:r>
        <w:t>925.250</w:t>
      </w:r>
      <w:r>
        <w:tab/>
        <w:t xml:space="preserve">Compliance Division (Repealed) </w:t>
      </w:r>
    </w:p>
    <w:p w:rsidR="00F5269C" w:rsidRDefault="00F5269C" w:rsidP="00F5269C">
      <w:pPr>
        <w:widowControl w:val="0"/>
        <w:autoSpaceDE w:val="0"/>
        <w:autoSpaceDN w:val="0"/>
        <w:adjustRightInd w:val="0"/>
        <w:ind w:left="1440" w:hanging="1440"/>
      </w:pPr>
    </w:p>
    <w:p w:rsidR="00F5269C" w:rsidRDefault="00D874FA" w:rsidP="00F5269C">
      <w:pPr>
        <w:widowControl w:val="0"/>
        <w:autoSpaceDE w:val="0"/>
        <w:autoSpaceDN w:val="0"/>
        <w:adjustRightInd w:val="0"/>
        <w:ind w:left="2160" w:hanging="2160"/>
      </w:pPr>
      <w:r>
        <w:t>925.</w:t>
      </w:r>
      <w:r w:rsidR="00F5269C">
        <w:t>APPENDIX A</w:t>
      </w:r>
      <w:r w:rsidR="00F5269C">
        <w:tab/>
        <w:t xml:space="preserve">Organizational Chart </w:t>
      </w:r>
    </w:p>
    <w:sectPr w:rsidR="00F5269C" w:rsidSect="00F52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69C"/>
    <w:rsid w:val="00307396"/>
    <w:rsid w:val="00674A0C"/>
    <w:rsid w:val="008644D0"/>
    <w:rsid w:val="009A1D7A"/>
    <w:rsid w:val="00CC2D20"/>
    <w:rsid w:val="00D874FA"/>
    <w:rsid w:val="00F5269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