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AC" w:rsidRDefault="0056303C" w:rsidP="00BE23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E23AC">
        <w:rPr>
          <w:b/>
          <w:bCs/>
        </w:rPr>
        <w:t xml:space="preserve">Section 825.EXHIBIT B </w:t>
      </w:r>
      <w:r w:rsidR="001342C9">
        <w:rPr>
          <w:b/>
          <w:bCs/>
        </w:rPr>
        <w:t xml:space="preserve"> </w:t>
      </w:r>
      <w:r w:rsidR="00BE23AC">
        <w:rPr>
          <w:b/>
          <w:bCs/>
        </w:rPr>
        <w:t xml:space="preserve"> Request for Agency Records </w:t>
      </w:r>
      <w:r w:rsidR="001342C9">
        <w:rPr>
          <w:b/>
          <w:bCs/>
        </w:rPr>
        <w:t xml:space="preserve">− </w:t>
      </w:r>
      <w:r w:rsidR="00BE23AC">
        <w:rPr>
          <w:b/>
          <w:bCs/>
        </w:rPr>
        <w:t>DOC Response (Repealed)</w:t>
      </w:r>
      <w:r w:rsidR="00BE23AC">
        <w:t xml:space="preserve"> </w:t>
      </w:r>
    </w:p>
    <w:p w:rsidR="00BE23AC" w:rsidRDefault="00BE23AC" w:rsidP="00BE23AC">
      <w:pPr>
        <w:widowControl w:val="0"/>
        <w:autoSpaceDE w:val="0"/>
        <w:autoSpaceDN w:val="0"/>
        <w:adjustRightInd w:val="0"/>
      </w:pPr>
    </w:p>
    <w:p w:rsidR="00BE23AC" w:rsidRDefault="00BE23AC" w:rsidP="00BE23A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19079, effective November 5, 1987) </w:t>
      </w:r>
    </w:p>
    <w:sectPr w:rsidR="00BE23AC" w:rsidSect="00BE23A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3AC"/>
    <w:rsid w:val="000863B3"/>
    <w:rsid w:val="001342C9"/>
    <w:rsid w:val="0056303C"/>
    <w:rsid w:val="00935CC6"/>
    <w:rsid w:val="00AA75BC"/>
    <w:rsid w:val="00BE23AC"/>
    <w:rsid w:val="00D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MessingerRR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