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CA" w:rsidRDefault="001A77CA" w:rsidP="001A77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7CA" w:rsidRDefault="001A77CA" w:rsidP="001A77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825.5  Public Information and Records</w:t>
      </w:r>
      <w:r>
        <w:t xml:space="preserve"> </w:t>
      </w:r>
    </w:p>
    <w:p w:rsidR="001A77CA" w:rsidRDefault="001A77CA" w:rsidP="001A77CA">
      <w:pPr>
        <w:widowControl w:val="0"/>
        <w:autoSpaceDE w:val="0"/>
        <w:autoSpaceDN w:val="0"/>
        <w:adjustRightInd w:val="0"/>
      </w:pPr>
    </w:p>
    <w:p w:rsidR="001A77CA" w:rsidRDefault="001A77CA" w:rsidP="001A77CA">
      <w:pPr>
        <w:widowControl w:val="0"/>
        <w:autoSpaceDE w:val="0"/>
        <w:autoSpaceDN w:val="0"/>
        <w:adjustRightInd w:val="0"/>
      </w:pPr>
      <w:r>
        <w:t xml:space="preserve">Information concerning request for public information can be found in 17 Ill. Adm. Code 826. </w:t>
      </w:r>
    </w:p>
    <w:p w:rsidR="001A77CA" w:rsidRDefault="001A77CA" w:rsidP="001A77CA">
      <w:pPr>
        <w:widowControl w:val="0"/>
        <w:autoSpaceDE w:val="0"/>
        <w:autoSpaceDN w:val="0"/>
        <w:adjustRightInd w:val="0"/>
      </w:pPr>
    </w:p>
    <w:p w:rsidR="001A77CA" w:rsidRDefault="001A77CA" w:rsidP="001A77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19079, effective November </w:t>
      </w:r>
      <w:r w:rsidR="003D091D">
        <w:t>5</w:t>
      </w:r>
      <w:r>
        <w:t xml:space="preserve">, 1987) </w:t>
      </w:r>
    </w:p>
    <w:sectPr w:rsidR="001A77CA" w:rsidSect="001A77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7CA"/>
    <w:rsid w:val="001678D1"/>
    <w:rsid w:val="001A77CA"/>
    <w:rsid w:val="002F437B"/>
    <w:rsid w:val="003D091D"/>
    <w:rsid w:val="00570F58"/>
    <w:rsid w:val="00B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General Assembly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