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694" w:rsidRDefault="00E30694" w:rsidP="00E306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0694" w:rsidRDefault="00E30694" w:rsidP="00E306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775.330  Field Office Organization</w:t>
      </w:r>
      <w:r>
        <w:t xml:space="preserve"> </w:t>
      </w:r>
    </w:p>
    <w:p w:rsidR="00E30694" w:rsidRDefault="00E30694" w:rsidP="00E30694">
      <w:pPr>
        <w:widowControl w:val="0"/>
        <w:autoSpaceDE w:val="0"/>
        <w:autoSpaceDN w:val="0"/>
        <w:adjustRightInd w:val="0"/>
      </w:pPr>
    </w:p>
    <w:p w:rsidR="00E30694" w:rsidRDefault="00E30694" w:rsidP="00E30694">
      <w:pPr>
        <w:widowControl w:val="0"/>
        <w:autoSpaceDE w:val="0"/>
        <w:autoSpaceDN w:val="0"/>
        <w:adjustRightInd w:val="0"/>
      </w:pPr>
      <w:r>
        <w:t xml:space="preserve">Direct client services are provided through the Division of Program Operations.  The state is divided into eight regions for this purpose, with each administering a number of field offices. </w:t>
      </w:r>
    </w:p>
    <w:p w:rsidR="00E30694" w:rsidRDefault="00E30694" w:rsidP="00E30694">
      <w:pPr>
        <w:widowControl w:val="0"/>
        <w:autoSpaceDE w:val="0"/>
        <w:autoSpaceDN w:val="0"/>
        <w:adjustRightInd w:val="0"/>
      </w:pPr>
    </w:p>
    <w:p w:rsidR="00E30694" w:rsidRDefault="00E30694" w:rsidP="00E3069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14249, effective October 27, 1982) </w:t>
      </w:r>
    </w:p>
    <w:sectPr w:rsidR="00E30694" w:rsidSect="00E306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0694"/>
    <w:rsid w:val="001678D1"/>
    <w:rsid w:val="003D2709"/>
    <w:rsid w:val="009D571D"/>
    <w:rsid w:val="00B5070B"/>
    <w:rsid w:val="00E3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775</vt:lpstr>
    </vt:vector>
  </TitlesOfParts>
  <Company>State of Illinois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775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