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66" w:rsidRDefault="00354766" w:rsidP="003547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4766" w:rsidRDefault="00354766" w:rsidP="003547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750.70  Rulemaking Flowchart</w:t>
      </w:r>
      <w:r>
        <w:t xml:space="preserve"> </w:t>
      </w:r>
    </w:p>
    <w:p w:rsidR="00354766" w:rsidRDefault="00354766" w:rsidP="00354766">
      <w:pPr>
        <w:widowControl w:val="0"/>
        <w:autoSpaceDE w:val="0"/>
        <w:autoSpaceDN w:val="0"/>
        <w:adjustRightInd w:val="0"/>
      </w:pPr>
    </w:p>
    <w:p w:rsidR="00354766" w:rsidRDefault="00354766" w:rsidP="00354766">
      <w:pPr>
        <w:widowControl w:val="0"/>
        <w:autoSpaceDE w:val="0"/>
        <w:autoSpaceDN w:val="0"/>
        <w:adjustRightInd w:val="0"/>
      </w:pPr>
      <w:r>
        <w:t xml:space="preserve">The chart depicting the process of rulemaking within the Department is shown in Appendix B to this Part. </w:t>
      </w:r>
    </w:p>
    <w:sectPr w:rsidR="00354766" w:rsidSect="003547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4766"/>
    <w:rsid w:val="001678D1"/>
    <w:rsid w:val="00354766"/>
    <w:rsid w:val="006418E4"/>
    <w:rsid w:val="006D0BB9"/>
    <w:rsid w:val="006D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