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C032" w14:textId="77777777" w:rsidR="00C92980" w:rsidRPr="00BB347B" w:rsidRDefault="00C92980" w:rsidP="00C92980">
      <w:pPr>
        <w:rPr>
          <w:bCs/>
        </w:rPr>
      </w:pPr>
    </w:p>
    <w:p w14:paraId="3D130F16" w14:textId="77777777" w:rsidR="00C92980" w:rsidRPr="003A01C4" w:rsidRDefault="00C92980" w:rsidP="00C92980">
      <w:pPr>
        <w:rPr>
          <w:b/>
        </w:rPr>
      </w:pPr>
      <w:r w:rsidRPr="003A01C4">
        <w:rPr>
          <w:b/>
        </w:rPr>
        <w:t>Section 650.410  Rulemaking Procedures</w:t>
      </w:r>
    </w:p>
    <w:p w14:paraId="1F369F6D" w14:textId="77777777" w:rsidR="00C92980" w:rsidRPr="003A01C4" w:rsidRDefault="00C92980" w:rsidP="00C92980"/>
    <w:p w14:paraId="0D8EE9AC" w14:textId="77777777" w:rsidR="00C92980" w:rsidRPr="003A01C4" w:rsidRDefault="00C92980" w:rsidP="00C92980">
      <w:pPr>
        <w:ind w:firstLine="720"/>
      </w:pPr>
      <w:r w:rsidRPr="003A01C4">
        <w:t>a)</w:t>
      </w:r>
      <w:r w:rsidRPr="003A01C4">
        <w:tab/>
        <w:t xml:space="preserve">Administrative </w:t>
      </w:r>
      <w:r>
        <w:t>r</w:t>
      </w:r>
      <w:r w:rsidRPr="003A01C4">
        <w:t xml:space="preserve">ulemaking may be initiated in three ways: </w:t>
      </w:r>
    </w:p>
    <w:p w14:paraId="3EA7337E" w14:textId="77777777" w:rsidR="00C92980" w:rsidRPr="003A01C4" w:rsidRDefault="00C92980" w:rsidP="00C92980"/>
    <w:p w14:paraId="2F6F319B" w14:textId="77777777" w:rsidR="00C92980" w:rsidRPr="003A01C4" w:rsidRDefault="00C92980" w:rsidP="00C92980">
      <w:pPr>
        <w:ind w:left="2160" w:hanging="720"/>
      </w:pPr>
      <w:r w:rsidRPr="003A01C4">
        <w:t>1)</w:t>
      </w:r>
      <w:r w:rsidRPr="003A01C4">
        <w:tab/>
        <w:t xml:space="preserve">Rulemaking required by legislative </w:t>
      </w:r>
      <w:r>
        <w:t>Act, judicial decree or Executive Order of the State Treasurer, or reflecting other changes in administrative policies;</w:t>
      </w:r>
    </w:p>
    <w:p w14:paraId="57CED010" w14:textId="77777777" w:rsidR="00C92980" w:rsidRPr="003A01C4" w:rsidRDefault="00C92980" w:rsidP="00C92980"/>
    <w:p w14:paraId="3410DDF7" w14:textId="77777777" w:rsidR="00C92980" w:rsidRPr="003A01C4" w:rsidRDefault="00C92980" w:rsidP="00C92980">
      <w:pPr>
        <w:ind w:left="2160" w:hanging="720"/>
      </w:pPr>
      <w:r w:rsidRPr="003A01C4">
        <w:t>2)</w:t>
      </w:r>
      <w:r w:rsidRPr="003A01C4">
        <w:tab/>
        <w:t xml:space="preserve">Rulemaking initiated by recognition of a necessary rule by the audit or administrative functions of the Office of the Treasurer; </w:t>
      </w:r>
      <w:r w:rsidR="006E3EB5">
        <w:t>or</w:t>
      </w:r>
      <w:r w:rsidRPr="003A01C4">
        <w:t xml:space="preserve"> </w:t>
      </w:r>
    </w:p>
    <w:p w14:paraId="062012A4" w14:textId="77777777" w:rsidR="00C92980" w:rsidRPr="003A01C4" w:rsidRDefault="00C92980" w:rsidP="00C92980"/>
    <w:p w14:paraId="1777E31D" w14:textId="77777777" w:rsidR="00C92980" w:rsidRPr="003A01C4" w:rsidRDefault="00C92980" w:rsidP="00C92980">
      <w:pPr>
        <w:ind w:left="2160" w:hanging="720"/>
      </w:pPr>
      <w:r w:rsidRPr="003A01C4">
        <w:t>3)</w:t>
      </w:r>
      <w:r w:rsidRPr="003A01C4">
        <w:tab/>
        <w:t xml:space="preserve">A </w:t>
      </w:r>
      <w:r>
        <w:t>request</w:t>
      </w:r>
      <w:r w:rsidRPr="003A01C4">
        <w:t xml:space="preserve"> from the public or other third party for the Office of the Treasurer to undertake rulemaking in a particular area. </w:t>
      </w:r>
    </w:p>
    <w:p w14:paraId="6D509896" w14:textId="77777777" w:rsidR="00C92980" w:rsidRPr="003A01C4" w:rsidRDefault="00C92980" w:rsidP="00C92980"/>
    <w:p w14:paraId="47FAB684" w14:textId="5A87ABD3" w:rsidR="00C92980" w:rsidRPr="003A01C4" w:rsidRDefault="00C92980" w:rsidP="00C92980">
      <w:pPr>
        <w:ind w:left="1440" w:hanging="720"/>
      </w:pPr>
      <w:r w:rsidRPr="003A01C4">
        <w:t>b)</w:t>
      </w:r>
      <w:r w:rsidRPr="003A01C4">
        <w:tab/>
        <w:t xml:space="preserve">Once initiated, all rulemaking is referred to the General Counsel, or </w:t>
      </w:r>
      <w:r w:rsidR="00042BCC">
        <w:t>their</w:t>
      </w:r>
      <w:r w:rsidRPr="003A01C4">
        <w:t xml:space="preserve"> designee, for the purpose of analyzing and, if necessary, drafting </w:t>
      </w:r>
      <w:r>
        <w:t xml:space="preserve">a </w:t>
      </w:r>
      <w:r w:rsidRPr="003A01C4">
        <w:t>rule</w:t>
      </w:r>
      <w:r>
        <w:t>making</w:t>
      </w:r>
      <w:r w:rsidRPr="003A01C4">
        <w:t>.</w:t>
      </w:r>
    </w:p>
    <w:p w14:paraId="7838C1E3" w14:textId="77777777" w:rsidR="00C92980" w:rsidRPr="003A01C4" w:rsidRDefault="00C92980" w:rsidP="00C92980"/>
    <w:p w14:paraId="34731CCC" w14:textId="77777777" w:rsidR="00C92980" w:rsidRPr="003A01C4" w:rsidRDefault="00C92980" w:rsidP="00C92980">
      <w:pPr>
        <w:ind w:left="1440" w:hanging="720"/>
      </w:pPr>
      <w:r w:rsidRPr="003A01C4">
        <w:t>c)</w:t>
      </w:r>
      <w:r w:rsidRPr="003A01C4">
        <w:tab/>
        <w:t xml:space="preserve">After </w:t>
      </w:r>
      <w:r>
        <w:t>a</w:t>
      </w:r>
      <w:r w:rsidRPr="003A01C4">
        <w:t xml:space="preserve"> rule</w:t>
      </w:r>
      <w:r>
        <w:t>making</w:t>
      </w:r>
      <w:r w:rsidRPr="003A01C4">
        <w:t xml:space="preserve"> has been drafted, </w:t>
      </w:r>
      <w:r>
        <w:t>the draft</w:t>
      </w:r>
      <w:r w:rsidRPr="003A01C4">
        <w:t xml:space="preserve"> is circulated within the Office of the Treasurer for comment.</w:t>
      </w:r>
    </w:p>
    <w:p w14:paraId="3F249759" w14:textId="77777777" w:rsidR="00C92980" w:rsidRPr="003A01C4" w:rsidRDefault="00C92980" w:rsidP="00C92980"/>
    <w:p w14:paraId="79CF17FB" w14:textId="77777777" w:rsidR="00C92980" w:rsidRPr="003A01C4" w:rsidRDefault="00C92980" w:rsidP="00C92980">
      <w:pPr>
        <w:ind w:left="1440" w:hanging="720"/>
      </w:pPr>
      <w:r w:rsidRPr="003A01C4">
        <w:t>d)</w:t>
      </w:r>
      <w:r w:rsidRPr="003A01C4">
        <w:tab/>
        <w:t>Comments are received</w:t>
      </w:r>
      <w:r>
        <w:t xml:space="preserve"> and</w:t>
      </w:r>
      <w:r w:rsidRPr="003A01C4">
        <w:t xml:space="preserve"> analyzed</w:t>
      </w:r>
      <w:r>
        <w:t xml:space="preserve"> and, if</w:t>
      </w:r>
      <w:r w:rsidRPr="003A01C4">
        <w:t xml:space="preserve"> necessary, the rule</w:t>
      </w:r>
      <w:r>
        <w:t>making</w:t>
      </w:r>
      <w:r w:rsidRPr="003A01C4">
        <w:t xml:space="preserve"> is revised. </w:t>
      </w:r>
    </w:p>
    <w:p w14:paraId="18D7F28B" w14:textId="77777777" w:rsidR="00C92980" w:rsidRPr="003A01C4" w:rsidRDefault="00C92980" w:rsidP="00C92980"/>
    <w:p w14:paraId="2F8089CD" w14:textId="3E16EE00" w:rsidR="00C92980" w:rsidRDefault="00C92980" w:rsidP="00C92980">
      <w:pPr>
        <w:ind w:left="1440" w:hanging="720"/>
      </w:pPr>
      <w:r w:rsidRPr="003A01C4">
        <w:t>e)</w:t>
      </w:r>
      <w:r w:rsidRPr="003A01C4">
        <w:tab/>
        <w:t>The rule</w:t>
      </w:r>
      <w:r>
        <w:t>making</w:t>
      </w:r>
      <w:r w:rsidRPr="003A01C4">
        <w:t xml:space="preserve"> is then formally </w:t>
      </w:r>
      <w:r>
        <w:t>submitted to the Secretary of the State's Index Department</w:t>
      </w:r>
      <w:r w:rsidRPr="003A01C4">
        <w:t xml:space="preserve"> and published, processed, evaluated, revised</w:t>
      </w:r>
      <w:r>
        <w:t xml:space="preserve"> and</w:t>
      </w:r>
      <w:r w:rsidRPr="003A01C4">
        <w:t xml:space="preserve"> adopted pursuant to the requirements of the IAPA. </w:t>
      </w:r>
    </w:p>
    <w:p w14:paraId="10B53E4F" w14:textId="14241B0B" w:rsidR="00B0444C" w:rsidRDefault="00B0444C" w:rsidP="00B0444C"/>
    <w:p w14:paraId="482E2D44" w14:textId="3B5BD17C" w:rsidR="00B0444C" w:rsidRPr="003A01C4" w:rsidRDefault="00B0444C" w:rsidP="00C92980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BB347B">
        <w:t>13846</w:t>
      </w:r>
      <w:r w:rsidRPr="00524821">
        <w:t xml:space="preserve">, effective </w:t>
      </w:r>
      <w:r w:rsidR="00F31B93">
        <w:t>August 29, 2024</w:t>
      </w:r>
      <w:r w:rsidRPr="00524821">
        <w:t>)</w:t>
      </w:r>
    </w:p>
    <w:sectPr w:rsidR="00B0444C" w:rsidRPr="003A01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3DAAA" w14:textId="77777777" w:rsidR="00541A0E" w:rsidRDefault="00541A0E">
      <w:r>
        <w:separator/>
      </w:r>
    </w:p>
  </w:endnote>
  <w:endnote w:type="continuationSeparator" w:id="0">
    <w:p w14:paraId="043F02C0" w14:textId="77777777" w:rsidR="00541A0E" w:rsidRDefault="0054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4600" w14:textId="77777777" w:rsidR="00541A0E" w:rsidRDefault="00541A0E">
      <w:r>
        <w:separator/>
      </w:r>
    </w:p>
  </w:footnote>
  <w:footnote w:type="continuationSeparator" w:id="0">
    <w:p w14:paraId="51C09E04" w14:textId="77777777" w:rsidR="00541A0E" w:rsidRDefault="00541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A0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2BCC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90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A0E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EB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44C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47B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98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B9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AAE6A"/>
  <w15:docId w15:val="{4C02001B-C8F2-4301-AD6D-63B3E4AE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9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2</cp:revision>
  <dcterms:created xsi:type="dcterms:W3CDTF">2024-09-12T13:52:00Z</dcterms:created>
  <dcterms:modified xsi:type="dcterms:W3CDTF">2024-09-12T13:52:00Z</dcterms:modified>
</cp:coreProperties>
</file>