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06" w:rsidRDefault="00127306" w:rsidP="00883E66">
      <w:pPr>
        <w:rPr>
          <w:b/>
        </w:rPr>
      </w:pPr>
    </w:p>
    <w:p w:rsidR="00883E66" w:rsidRPr="00127306" w:rsidRDefault="00883E66" w:rsidP="00127306">
      <w:pPr>
        <w:rPr>
          <w:b/>
        </w:rPr>
      </w:pPr>
      <w:r w:rsidRPr="00127306">
        <w:rPr>
          <w:b/>
        </w:rPr>
        <w:t>Section 650.105  Introduction</w:t>
      </w:r>
    </w:p>
    <w:p w:rsidR="00883E66" w:rsidRPr="00127306" w:rsidRDefault="00883E66" w:rsidP="00127306"/>
    <w:p w:rsidR="00883E66" w:rsidRPr="00127306" w:rsidRDefault="00883E66" w:rsidP="00127306">
      <w:r w:rsidRPr="00127306">
        <w:t xml:space="preserve">Pursuant to Section 5-15(a)(1) of the Illinois Administrative Procedure Act </w:t>
      </w:r>
      <w:r w:rsidR="00500609">
        <w:t xml:space="preserve">(IAPA) </w:t>
      </w:r>
      <w:bookmarkStart w:id="0" w:name="_GoBack"/>
      <w:bookmarkEnd w:id="0"/>
      <w:r w:rsidRPr="00127306">
        <w:t xml:space="preserve">[5 ILCS 100], the Treasurer promulgates this Subpart setting forth the organization of the Office of the Treasurer. </w:t>
      </w:r>
    </w:p>
    <w:sectPr w:rsidR="00883E66" w:rsidRPr="001273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66" w:rsidRDefault="00883E66">
      <w:r>
        <w:separator/>
      </w:r>
    </w:p>
  </w:endnote>
  <w:endnote w:type="continuationSeparator" w:id="0">
    <w:p w:rsidR="00883E66" w:rsidRDefault="008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66" w:rsidRDefault="00883E66">
      <w:r>
        <w:separator/>
      </w:r>
    </w:p>
  </w:footnote>
  <w:footnote w:type="continuationSeparator" w:id="0">
    <w:p w:rsidR="00883E66" w:rsidRDefault="00883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30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060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3E66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2012-06-28T15:25:00Z</dcterms:created>
  <dcterms:modified xsi:type="dcterms:W3CDTF">2012-07-16T20:19:00Z</dcterms:modified>
</cp:coreProperties>
</file>