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D8" w:rsidRDefault="001266D8" w:rsidP="00B46A62">
      <w:pPr>
        <w:widowControl w:val="0"/>
        <w:autoSpaceDE w:val="0"/>
        <w:autoSpaceDN w:val="0"/>
        <w:adjustRightInd w:val="0"/>
      </w:pPr>
      <w:bookmarkStart w:id="0" w:name="_GoBack"/>
      <w:bookmarkEnd w:id="0"/>
    </w:p>
    <w:p w:rsidR="001266D8" w:rsidRDefault="001266D8" w:rsidP="00B46A62">
      <w:pPr>
        <w:widowControl w:val="0"/>
        <w:autoSpaceDE w:val="0"/>
        <w:autoSpaceDN w:val="0"/>
        <w:adjustRightInd w:val="0"/>
      </w:pPr>
      <w:r>
        <w:rPr>
          <w:b/>
          <w:bCs/>
        </w:rPr>
        <w:t>Section 626.30  Informal Action by Committee Members</w:t>
      </w:r>
      <w:r>
        <w:t xml:space="preserve"> </w:t>
      </w:r>
    </w:p>
    <w:p w:rsidR="001266D8" w:rsidRDefault="001266D8" w:rsidP="00B46A62">
      <w:pPr>
        <w:widowControl w:val="0"/>
        <w:autoSpaceDE w:val="0"/>
        <w:autoSpaceDN w:val="0"/>
        <w:adjustRightInd w:val="0"/>
      </w:pPr>
    </w:p>
    <w:p w:rsidR="001266D8" w:rsidRDefault="001266D8" w:rsidP="00B46A62">
      <w:pPr>
        <w:widowControl w:val="0"/>
        <w:autoSpaceDE w:val="0"/>
        <w:autoSpaceDN w:val="0"/>
        <w:adjustRightInd w:val="0"/>
      </w:pPr>
      <w:r>
        <w:t xml:space="preserve">An action may be taken without a meeting if a consent in writing, setting forth the action so taken, is signed by all of the Committee members with respect to the subject matter.    All approvals of the action taken and evidencing consent for the action shall be delivered to the Secretary to be placed in the Ethics Commission records. </w:t>
      </w:r>
    </w:p>
    <w:sectPr w:rsidR="001266D8" w:rsidSect="00B46A6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66D8"/>
    <w:rsid w:val="001266D8"/>
    <w:rsid w:val="003314AE"/>
    <w:rsid w:val="00622984"/>
    <w:rsid w:val="00A13C97"/>
    <w:rsid w:val="00B40459"/>
    <w:rsid w:val="00B46A62"/>
    <w:rsid w:val="00C647BC"/>
    <w:rsid w:val="00D776E8"/>
    <w:rsid w:val="00F9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626</vt:lpstr>
    </vt:vector>
  </TitlesOfParts>
  <Company>state of illinois</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626</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