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1D" w:rsidRDefault="004A6F1D" w:rsidP="003403D9">
      <w:pPr>
        <w:widowControl w:val="0"/>
        <w:autoSpaceDE w:val="0"/>
        <w:autoSpaceDN w:val="0"/>
        <w:adjustRightInd w:val="0"/>
      </w:pPr>
      <w:bookmarkStart w:id="0" w:name="_GoBack"/>
      <w:bookmarkEnd w:id="0"/>
    </w:p>
    <w:p w:rsidR="004A6F1D" w:rsidRDefault="004A6F1D" w:rsidP="003403D9">
      <w:pPr>
        <w:widowControl w:val="0"/>
        <w:autoSpaceDE w:val="0"/>
        <w:autoSpaceDN w:val="0"/>
        <w:adjustRightInd w:val="0"/>
      </w:pPr>
      <w:r>
        <w:rPr>
          <w:b/>
          <w:bCs/>
        </w:rPr>
        <w:t>Section 626.5  Ethics Commission Members and Terms of Office</w:t>
      </w:r>
      <w:r>
        <w:t xml:space="preserve"> </w:t>
      </w:r>
    </w:p>
    <w:p w:rsidR="004A6F1D" w:rsidRDefault="004A6F1D" w:rsidP="003403D9">
      <w:pPr>
        <w:widowControl w:val="0"/>
        <w:autoSpaceDE w:val="0"/>
        <w:autoSpaceDN w:val="0"/>
        <w:adjustRightInd w:val="0"/>
      </w:pPr>
    </w:p>
    <w:p w:rsidR="004A6F1D" w:rsidRDefault="004A6F1D" w:rsidP="003403D9">
      <w:pPr>
        <w:widowControl w:val="0"/>
        <w:autoSpaceDE w:val="0"/>
        <w:autoSpaceDN w:val="0"/>
        <w:adjustRightInd w:val="0"/>
        <w:ind w:left="1440" w:hanging="720"/>
      </w:pPr>
      <w:r>
        <w:t>a)</w:t>
      </w:r>
      <w:r>
        <w:tab/>
        <w:t xml:space="preserve">The Office of the Comptroller's Ethics Commission (Ethics Commission) shall consist of seven commissioners appointed by the Comptroller of the State of Illinois.  No more than four of the seven appointees shall be of the same political party (see 5 ILCS 425/45). </w:t>
      </w:r>
    </w:p>
    <w:p w:rsidR="000703A6" w:rsidRDefault="000703A6" w:rsidP="003403D9">
      <w:pPr>
        <w:widowControl w:val="0"/>
        <w:autoSpaceDE w:val="0"/>
        <w:autoSpaceDN w:val="0"/>
        <w:adjustRightInd w:val="0"/>
        <w:ind w:left="1440" w:hanging="720"/>
      </w:pPr>
    </w:p>
    <w:p w:rsidR="004A6F1D" w:rsidRDefault="004A6F1D" w:rsidP="003403D9">
      <w:pPr>
        <w:widowControl w:val="0"/>
        <w:autoSpaceDE w:val="0"/>
        <w:autoSpaceDN w:val="0"/>
        <w:adjustRightInd w:val="0"/>
        <w:ind w:left="1440" w:hanging="720"/>
      </w:pPr>
      <w:r>
        <w:t>b)</w:t>
      </w:r>
      <w:r>
        <w:tab/>
        <w:t xml:space="preserve">The initial appointees to the Ethics Commission as Commissioners shall be divided into two groups.  The Commissioners of the first group shall serve two-year terms, and the Commissioners of the second group shall serve one-year terms. Thereafter, Commissioners shall be appointed to two-year terms. Commissioners may be reappointed to serve subsequent terms. </w:t>
      </w:r>
    </w:p>
    <w:sectPr w:rsidR="004A6F1D" w:rsidSect="003403D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F1D"/>
    <w:rsid w:val="000703A6"/>
    <w:rsid w:val="003403D9"/>
    <w:rsid w:val="004A6F1D"/>
    <w:rsid w:val="005B3AE0"/>
    <w:rsid w:val="00622984"/>
    <w:rsid w:val="0079516B"/>
    <w:rsid w:val="00E3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