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7A" w:rsidRDefault="00ED1D7A" w:rsidP="00ED1D7A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ED1D7A" w:rsidRPr="00ED1D7A" w:rsidRDefault="00ED1D7A" w:rsidP="00ED1D7A">
      <w:pPr>
        <w:rPr>
          <w:rFonts w:ascii="Times New Roman" w:hAnsi="Times New Roman"/>
          <w:b/>
          <w:szCs w:val="24"/>
        </w:rPr>
      </w:pPr>
      <w:r w:rsidRPr="00ED1D7A">
        <w:rPr>
          <w:rFonts w:ascii="Times New Roman" w:hAnsi="Times New Roman"/>
          <w:b/>
          <w:szCs w:val="24"/>
        </w:rPr>
        <w:t>Section 605.5  Definitions</w:t>
      </w:r>
    </w:p>
    <w:p w:rsidR="00ED1D7A" w:rsidRPr="00B84733" w:rsidRDefault="00ED1D7A" w:rsidP="00ED1D7A">
      <w:pPr>
        <w:rPr>
          <w:rFonts w:ascii="Times New Roman" w:hAnsi="Times New Roman"/>
          <w:szCs w:val="24"/>
        </w:rPr>
      </w:pPr>
    </w:p>
    <w:p w:rsidR="00ED1D7A" w:rsidRDefault="00ED1D7A" w:rsidP="00ED1D7A">
      <w:pPr>
        <w:ind w:left="720" w:hanging="720"/>
        <w:rPr>
          <w:rFonts w:ascii="Times New Roman" w:hAnsi="Times New Roman"/>
          <w:szCs w:val="24"/>
        </w:rPr>
      </w:pPr>
      <w:r w:rsidRPr="00B84733">
        <w:rPr>
          <w:rFonts w:ascii="Times New Roman" w:hAnsi="Times New Roman"/>
          <w:szCs w:val="24"/>
        </w:rPr>
        <w:tab/>
      </w:r>
      <w:r w:rsidR="00D30FB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"</w:t>
      </w:r>
      <w:r w:rsidRPr="00B84733">
        <w:rPr>
          <w:rFonts w:ascii="Times New Roman" w:hAnsi="Times New Roman"/>
          <w:szCs w:val="24"/>
        </w:rPr>
        <w:t>Act</w:t>
      </w:r>
      <w:r>
        <w:rPr>
          <w:rFonts w:ascii="Times New Roman" w:hAnsi="Times New Roman"/>
          <w:szCs w:val="24"/>
        </w:rPr>
        <w:t>"</w:t>
      </w:r>
      <w:r w:rsidRPr="00B84733">
        <w:rPr>
          <w:rFonts w:ascii="Times New Roman" w:hAnsi="Times New Roman"/>
          <w:szCs w:val="24"/>
        </w:rPr>
        <w:t xml:space="preserve"> means the State Officials and Employees Ethics Act [5 ILCS 430].</w:t>
      </w:r>
    </w:p>
    <w:p w:rsidR="00ED1D7A" w:rsidRDefault="00ED1D7A" w:rsidP="00ED1D7A">
      <w:pPr>
        <w:ind w:left="720" w:hanging="720"/>
        <w:rPr>
          <w:rFonts w:ascii="Times New Roman" w:hAnsi="Times New Roman"/>
          <w:szCs w:val="24"/>
        </w:rPr>
      </w:pPr>
    </w:p>
    <w:p w:rsidR="00ED1D7A" w:rsidRDefault="00ED1D7A" w:rsidP="00D30FBC">
      <w:pPr>
        <w:ind w:left="1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"Employee" means any person employed full-time, part-time, or pursuant to a contract and whose employment duties are subject to the direction and control of</w:t>
      </w:r>
      <w:r w:rsidRPr="00ED1D7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an employer with regard to the material details o</w:t>
      </w:r>
      <w:r w:rsidR="009129E5">
        <w:rPr>
          <w:rFonts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t xml:space="preserve"> how the work is to be performed</w:t>
      </w:r>
      <w:r w:rsidR="00D30FBC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or any appointee, other than the Inspector General appointed by the Auditor General pursuant to Section 30-5 of the Act.</w:t>
      </w:r>
    </w:p>
    <w:p w:rsidR="00ED1D7A" w:rsidRDefault="00ED1D7A" w:rsidP="00D30FBC">
      <w:pPr>
        <w:ind w:left="1425"/>
        <w:rPr>
          <w:rFonts w:ascii="Times New Roman" w:hAnsi="Times New Roman"/>
          <w:szCs w:val="24"/>
        </w:rPr>
      </w:pPr>
    </w:p>
    <w:p w:rsidR="00ED1D7A" w:rsidRPr="00B84733" w:rsidRDefault="00ED1D7A" w:rsidP="00D30FBC">
      <w:pPr>
        <w:ind w:left="1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"Ethics Officer" means the person appointed by the Auditor General pursuant to Section 30-10 of the Act who shall act as liaison to the Inspector General.</w:t>
      </w:r>
    </w:p>
    <w:p w:rsidR="00ED1D7A" w:rsidRPr="00B84733" w:rsidRDefault="00ED1D7A" w:rsidP="00D30FBC">
      <w:pPr>
        <w:ind w:left="1425"/>
        <w:rPr>
          <w:rFonts w:ascii="Times New Roman" w:hAnsi="Times New Roman"/>
          <w:szCs w:val="24"/>
        </w:rPr>
      </w:pPr>
    </w:p>
    <w:p w:rsidR="00ED1D7A" w:rsidRDefault="00ED1D7A" w:rsidP="00D30FBC">
      <w:pPr>
        <w:ind w:left="1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</w:t>
      </w:r>
      <w:r w:rsidRPr="00B84733">
        <w:rPr>
          <w:rFonts w:ascii="Times New Roman" w:hAnsi="Times New Roman"/>
          <w:szCs w:val="24"/>
        </w:rPr>
        <w:t>Inspector General</w:t>
      </w:r>
      <w:r>
        <w:rPr>
          <w:rFonts w:ascii="Times New Roman" w:hAnsi="Times New Roman"/>
          <w:szCs w:val="24"/>
        </w:rPr>
        <w:t>"</w:t>
      </w:r>
      <w:r w:rsidRPr="00B84733">
        <w:rPr>
          <w:rFonts w:ascii="Times New Roman" w:hAnsi="Times New Roman"/>
          <w:szCs w:val="24"/>
        </w:rPr>
        <w:t xml:space="preserve"> means the person appointed by the Auditor General pursuant to Article 30 of the Act.</w:t>
      </w:r>
    </w:p>
    <w:p w:rsidR="00ED1D7A" w:rsidRDefault="00ED1D7A" w:rsidP="00D30FBC">
      <w:pPr>
        <w:ind w:left="1425"/>
        <w:rPr>
          <w:rFonts w:ascii="Times New Roman" w:hAnsi="Times New Roman"/>
          <w:szCs w:val="24"/>
        </w:rPr>
      </w:pPr>
    </w:p>
    <w:p w:rsidR="00ED1D7A" w:rsidRPr="00B84733" w:rsidRDefault="00ED1D7A" w:rsidP="00D30FBC">
      <w:pPr>
        <w:ind w:left="1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"Ultimate jurisdictional authority" means, for employees of the Auditor General, the Auditor General.</w:t>
      </w:r>
    </w:p>
    <w:sectPr w:rsidR="00ED1D7A" w:rsidRPr="00B84733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87" w:rsidRDefault="00BC5F87">
      <w:r>
        <w:separator/>
      </w:r>
    </w:p>
  </w:endnote>
  <w:endnote w:type="continuationSeparator" w:id="0">
    <w:p w:rsidR="00BC5F87" w:rsidRDefault="00BC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87" w:rsidRDefault="00BC5F87">
      <w:r>
        <w:separator/>
      </w:r>
    </w:p>
  </w:footnote>
  <w:footnote w:type="continuationSeparator" w:id="0">
    <w:p w:rsidR="00BC5F87" w:rsidRDefault="00BC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D8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53B6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4DC3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06A8A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29E5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859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05AE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5F87"/>
    <w:rsid w:val="00BD0ED2"/>
    <w:rsid w:val="00BD5FDC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29EA"/>
    <w:rsid w:val="00C2596B"/>
    <w:rsid w:val="00C319B3"/>
    <w:rsid w:val="00C42A93"/>
    <w:rsid w:val="00C43D8E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0FBC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E6B88"/>
    <w:rsid w:val="00DF0813"/>
    <w:rsid w:val="00DF19CC"/>
    <w:rsid w:val="00DF25BD"/>
    <w:rsid w:val="00E11728"/>
    <w:rsid w:val="00E22C75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1D7A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D7A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D7A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