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8F2" w:rsidRDefault="003338F2" w:rsidP="003338F2">
      <w:pPr>
        <w:widowControl w:val="0"/>
        <w:autoSpaceDE w:val="0"/>
        <w:autoSpaceDN w:val="0"/>
        <w:adjustRightInd w:val="0"/>
      </w:pPr>
      <w:bookmarkStart w:id="0" w:name="_GoBack"/>
      <w:bookmarkEnd w:id="0"/>
    </w:p>
    <w:p w:rsidR="003338F2" w:rsidRDefault="003338F2" w:rsidP="003338F2">
      <w:pPr>
        <w:widowControl w:val="0"/>
        <w:autoSpaceDE w:val="0"/>
        <w:autoSpaceDN w:val="0"/>
        <w:adjustRightInd w:val="0"/>
      </w:pPr>
      <w:r>
        <w:rPr>
          <w:b/>
          <w:bCs/>
        </w:rPr>
        <w:t>Section 560.340  Travel and Lodging Accommodations for Officials</w:t>
      </w:r>
      <w:r>
        <w:t xml:space="preserve"> </w:t>
      </w:r>
    </w:p>
    <w:p w:rsidR="003338F2" w:rsidRDefault="003338F2" w:rsidP="003338F2">
      <w:pPr>
        <w:widowControl w:val="0"/>
        <w:autoSpaceDE w:val="0"/>
        <w:autoSpaceDN w:val="0"/>
        <w:adjustRightInd w:val="0"/>
      </w:pPr>
    </w:p>
    <w:p w:rsidR="003338F2" w:rsidRDefault="003338F2" w:rsidP="003338F2">
      <w:pPr>
        <w:widowControl w:val="0"/>
        <w:autoSpaceDE w:val="0"/>
        <w:autoSpaceDN w:val="0"/>
        <w:adjustRightInd w:val="0"/>
        <w:ind w:left="1440" w:hanging="720"/>
      </w:pPr>
      <w:r>
        <w:t>a)</w:t>
      </w:r>
      <w:r>
        <w:tab/>
        <w:t xml:space="preserve">Under the category of travel and lodging, reports shall include, but are not limited to, all travel and lodging accommodations provided free of charge to an official during sessions of the General Assembly when the official would otherwise have to incur the expense on his or her own behalf. (Section 6 of the Act)  However, de </w:t>
      </w:r>
      <w:proofErr w:type="spellStart"/>
      <w:r>
        <w:t>minimis</w:t>
      </w:r>
      <w:proofErr w:type="spellEnd"/>
      <w:r>
        <w:t xml:space="preserve"> travel under 20 miles need not be reported. </w:t>
      </w:r>
    </w:p>
    <w:p w:rsidR="00E45499" w:rsidRDefault="00E45499" w:rsidP="003338F2">
      <w:pPr>
        <w:widowControl w:val="0"/>
        <w:autoSpaceDE w:val="0"/>
        <w:autoSpaceDN w:val="0"/>
        <w:adjustRightInd w:val="0"/>
        <w:ind w:left="1440" w:hanging="720"/>
      </w:pPr>
    </w:p>
    <w:p w:rsidR="003338F2" w:rsidRDefault="003338F2" w:rsidP="003338F2">
      <w:pPr>
        <w:widowControl w:val="0"/>
        <w:autoSpaceDE w:val="0"/>
        <w:autoSpaceDN w:val="0"/>
        <w:adjustRightInd w:val="0"/>
        <w:ind w:left="1440" w:hanging="720"/>
      </w:pPr>
      <w:r>
        <w:t>b)</w:t>
      </w:r>
      <w:r>
        <w:tab/>
        <w:t xml:space="preserve">Examples of Reportable Expenditures:   </w:t>
      </w:r>
    </w:p>
    <w:p w:rsidR="00E45499" w:rsidRDefault="00E45499" w:rsidP="003338F2">
      <w:pPr>
        <w:widowControl w:val="0"/>
        <w:autoSpaceDE w:val="0"/>
        <w:autoSpaceDN w:val="0"/>
        <w:adjustRightInd w:val="0"/>
        <w:ind w:left="2160" w:hanging="720"/>
      </w:pPr>
    </w:p>
    <w:p w:rsidR="003338F2" w:rsidRDefault="003338F2" w:rsidP="003338F2">
      <w:pPr>
        <w:widowControl w:val="0"/>
        <w:autoSpaceDE w:val="0"/>
        <w:autoSpaceDN w:val="0"/>
        <w:adjustRightInd w:val="0"/>
        <w:ind w:left="2160" w:hanging="720"/>
      </w:pPr>
      <w:r>
        <w:t>1)</w:t>
      </w:r>
      <w:r>
        <w:tab/>
        <w:t xml:space="preserve">a lobbyist gives a ride to an official from Chicago to Springfield; </w:t>
      </w:r>
    </w:p>
    <w:p w:rsidR="00E45499" w:rsidRDefault="00E45499" w:rsidP="003338F2">
      <w:pPr>
        <w:widowControl w:val="0"/>
        <w:autoSpaceDE w:val="0"/>
        <w:autoSpaceDN w:val="0"/>
        <w:adjustRightInd w:val="0"/>
        <w:ind w:left="2160" w:hanging="720"/>
      </w:pPr>
    </w:p>
    <w:p w:rsidR="003338F2" w:rsidRDefault="003338F2" w:rsidP="003338F2">
      <w:pPr>
        <w:widowControl w:val="0"/>
        <w:autoSpaceDE w:val="0"/>
        <w:autoSpaceDN w:val="0"/>
        <w:adjustRightInd w:val="0"/>
        <w:ind w:left="2160" w:hanging="720"/>
      </w:pPr>
      <w:r>
        <w:t>2)</w:t>
      </w:r>
      <w:r>
        <w:tab/>
        <w:t xml:space="preserve">a lobbyist furnishes an official with lodging accommodations at the lobbyist's home, or at a hotel/motel, regardless of whether the accommodations are located in Illinois. </w:t>
      </w:r>
    </w:p>
    <w:p w:rsidR="00E45499" w:rsidRDefault="00E45499" w:rsidP="003338F2">
      <w:pPr>
        <w:widowControl w:val="0"/>
        <w:autoSpaceDE w:val="0"/>
        <w:autoSpaceDN w:val="0"/>
        <w:adjustRightInd w:val="0"/>
        <w:ind w:left="1440" w:hanging="720"/>
      </w:pPr>
    </w:p>
    <w:p w:rsidR="003338F2" w:rsidRDefault="003338F2" w:rsidP="003338F2">
      <w:pPr>
        <w:widowControl w:val="0"/>
        <w:autoSpaceDE w:val="0"/>
        <w:autoSpaceDN w:val="0"/>
        <w:adjustRightInd w:val="0"/>
        <w:ind w:left="1440" w:hanging="720"/>
      </w:pPr>
      <w:r>
        <w:t>c)</w:t>
      </w:r>
      <w:r>
        <w:tab/>
        <w:t xml:space="preserve">For any travel or lodging in which the official shares accommodations or accompanies the lobbyist and no direct expenditure is made for either lodging or carrier, the expenditure must be reported at market value; e.g., the price of comparable airfare (either commercial or charter), mileage reimbursement or lodging rate allowed by the State of Illinois Travel Regulation Board for members of the General Assembly. </w:t>
      </w:r>
    </w:p>
    <w:p w:rsidR="003338F2" w:rsidRDefault="003338F2" w:rsidP="003338F2">
      <w:pPr>
        <w:widowControl w:val="0"/>
        <w:autoSpaceDE w:val="0"/>
        <w:autoSpaceDN w:val="0"/>
        <w:adjustRightInd w:val="0"/>
        <w:ind w:left="1440" w:hanging="720"/>
      </w:pPr>
    </w:p>
    <w:p w:rsidR="003338F2" w:rsidRDefault="003338F2" w:rsidP="003338F2">
      <w:pPr>
        <w:widowControl w:val="0"/>
        <w:autoSpaceDE w:val="0"/>
        <w:autoSpaceDN w:val="0"/>
        <w:adjustRightInd w:val="0"/>
        <w:ind w:left="1440" w:hanging="720"/>
      </w:pPr>
      <w:r>
        <w:t xml:space="preserve">(Source:  Amended at 21 Ill. Reg. 405, effective January 1, 1997) </w:t>
      </w:r>
    </w:p>
    <w:sectPr w:rsidR="003338F2" w:rsidSect="003338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38F2"/>
    <w:rsid w:val="001678D1"/>
    <w:rsid w:val="002705DB"/>
    <w:rsid w:val="003338F2"/>
    <w:rsid w:val="00BC590D"/>
    <w:rsid w:val="00E45499"/>
    <w:rsid w:val="00EE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