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96" w:rsidRDefault="001D1196" w:rsidP="001D11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1D1196" w:rsidRDefault="001D1196" w:rsidP="001D1196">
      <w:pPr>
        <w:widowControl w:val="0"/>
        <w:autoSpaceDE w:val="0"/>
        <w:autoSpaceDN w:val="0"/>
        <w:adjustRightInd w:val="0"/>
        <w:jc w:val="center"/>
      </w:pPr>
    </w:p>
    <w:p w:rsidR="001D1196" w:rsidRDefault="001D1196" w:rsidP="001D11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Methods for requesting access to records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Lists of types and categories of records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Procedure for response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Response to request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Appeal of a denial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Chairman's Response to Appeal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Inspection of Records at Bureau Offices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>Copies of Public Records</w:t>
      </w:r>
      <w:r w:rsidR="001A6B27">
        <w:t>–</w:t>
      </w:r>
      <w:r>
        <w:t xml:space="preserve">Fees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General Materials Available from the Freedom of Information Officer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Rulemaking Procedures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  <w:r>
        <w:t>200.300</w:t>
      </w:r>
      <w:r>
        <w:tab/>
        <w:t xml:space="preserve">Description of the organization </w:t>
      </w:r>
    </w:p>
    <w:p w:rsidR="001D1196" w:rsidRDefault="001D1196" w:rsidP="001D1196">
      <w:pPr>
        <w:widowControl w:val="0"/>
        <w:autoSpaceDE w:val="0"/>
        <w:autoSpaceDN w:val="0"/>
        <w:adjustRightInd w:val="0"/>
        <w:ind w:left="1440" w:hanging="1440"/>
      </w:pPr>
    </w:p>
    <w:p w:rsidR="001D1196" w:rsidRDefault="00BF47D0" w:rsidP="001D1196">
      <w:pPr>
        <w:widowControl w:val="0"/>
        <w:autoSpaceDE w:val="0"/>
        <w:autoSpaceDN w:val="0"/>
        <w:adjustRightInd w:val="0"/>
        <w:ind w:left="2160" w:hanging="2160"/>
      </w:pPr>
      <w:r>
        <w:t>200.</w:t>
      </w:r>
      <w:r w:rsidR="001D1196">
        <w:t>APPENDIX A</w:t>
      </w:r>
      <w:r w:rsidR="001D1196">
        <w:tab/>
        <w:t xml:space="preserve">Legislative Reference Bureau Request for Inspection of Public Records </w:t>
      </w:r>
    </w:p>
    <w:sectPr w:rsidR="001D1196" w:rsidSect="001D1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196"/>
    <w:rsid w:val="001A6B27"/>
    <w:rsid w:val="001D1196"/>
    <w:rsid w:val="00256E5C"/>
    <w:rsid w:val="004657BD"/>
    <w:rsid w:val="00845697"/>
    <w:rsid w:val="00BF47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