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AE" w:rsidRDefault="007E1BAE" w:rsidP="007E1B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1BAE" w:rsidRDefault="007E1BAE" w:rsidP="007E1B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150.10  Access to Legislative Information System Information</w:t>
      </w:r>
      <w:r>
        <w:t xml:space="preserve"> </w:t>
      </w:r>
    </w:p>
    <w:p w:rsidR="007E1BAE" w:rsidRDefault="007E1BAE" w:rsidP="007E1BAE">
      <w:pPr>
        <w:widowControl w:val="0"/>
        <w:autoSpaceDE w:val="0"/>
        <w:autoSpaceDN w:val="0"/>
        <w:adjustRightInd w:val="0"/>
      </w:pPr>
    </w:p>
    <w:p w:rsidR="007E1BAE" w:rsidRDefault="007E1BAE" w:rsidP="007E1BAE">
      <w:pPr>
        <w:widowControl w:val="0"/>
        <w:autoSpaceDE w:val="0"/>
        <w:autoSpaceDN w:val="0"/>
        <w:adjustRightInd w:val="0"/>
      </w:pPr>
      <w:r>
        <w:t xml:space="preserve">For information concerning access to Legislative Information System information, see 3 Ill. Adm. Code 600. </w:t>
      </w:r>
    </w:p>
    <w:sectPr w:rsidR="007E1BAE" w:rsidSect="007E1B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BAE"/>
    <w:rsid w:val="000D0D15"/>
    <w:rsid w:val="001678D1"/>
    <w:rsid w:val="002D57D7"/>
    <w:rsid w:val="007E1BAE"/>
    <w:rsid w:val="00E5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