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93" w:rsidRDefault="005B279B" w:rsidP="001D06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1D0693">
        <w:rPr>
          <w:b/>
          <w:bCs/>
        </w:rPr>
        <w:t xml:space="preserve">Section 76.APPENDIX F  </w:t>
      </w:r>
      <w:r w:rsidR="002E7E5F">
        <w:rPr>
          <w:b/>
          <w:bCs/>
        </w:rPr>
        <w:t xml:space="preserve"> </w:t>
      </w:r>
      <w:r w:rsidR="001D0693">
        <w:rPr>
          <w:b/>
          <w:bCs/>
        </w:rPr>
        <w:t>FOIA Appeal:  Executive Director's Response (Repealed)</w:t>
      </w:r>
      <w:r w:rsidR="001D0693">
        <w:t xml:space="preserve"> </w:t>
      </w:r>
    </w:p>
    <w:p w:rsidR="001D0693" w:rsidRDefault="001D0693" w:rsidP="001D0693">
      <w:pPr>
        <w:widowControl w:val="0"/>
        <w:autoSpaceDE w:val="0"/>
        <w:autoSpaceDN w:val="0"/>
        <w:adjustRightInd w:val="0"/>
      </w:pPr>
    </w:p>
    <w:p w:rsidR="001D0693" w:rsidRDefault="001D0693" w:rsidP="001D06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9 Ill. Reg. 16868, effective October 23, 1985) </w:t>
      </w:r>
    </w:p>
    <w:sectPr w:rsidR="001D0693" w:rsidSect="001D0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0693"/>
    <w:rsid w:val="001678D1"/>
    <w:rsid w:val="001D0693"/>
    <w:rsid w:val="002E7E5F"/>
    <w:rsid w:val="00315D5D"/>
    <w:rsid w:val="005B279B"/>
    <w:rsid w:val="0080115A"/>
    <w:rsid w:val="00C126D2"/>
    <w:rsid w:val="00E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