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329" w:rsidRDefault="009C5329" w:rsidP="009C5329">
      <w:pPr>
        <w:widowControl w:val="0"/>
        <w:autoSpaceDE w:val="0"/>
        <w:autoSpaceDN w:val="0"/>
        <w:adjustRightInd w:val="0"/>
      </w:pPr>
      <w:bookmarkStart w:id="0" w:name="_GoBack"/>
      <w:bookmarkEnd w:id="0"/>
    </w:p>
    <w:p w:rsidR="009C5329" w:rsidRDefault="009C5329" w:rsidP="009C5329">
      <w:pPr>
        <w:widowControl w:val="0"/>
        <w:autoSpaceDE w:val="0"/>
        <w:autoSpaceDN w:val="0"/>
        <w:adjustRightInd w:val="0"/>
      </w:pPr>
      <w:r>
        <w:rPr>
          <w:b/>
          <w:bCs/>
        </w:rPr>
        <w:t>Section 75.250  Duties of Executive Director</w:t>
      </w:r>
      <w:r>
        <w:t xml:space="preserve"> </w:t>
      </w:r>
    </w:p>
    <w:p w:rsidR="009C5329" w:rsidRDefault="009C5329" w:rsidP="009C5329">
      <w:pPr>
        <w:widowControl w:val="0"/>
        <w:autoSpaceDE w:val="0"/>
        <w:autoSpaceDN w:val="0"/>
        <w:adjustRightInd w:val="0"/>
      </w:pPr>
    </w:p>
    <w:p w:rsidR="009C5329" w:rsidRDefault="009C5329" w:rsidP="009C5329">
      <w:pPr>
        <w:widowControl w:val="0"/>
        <w:autoSpaceDE w:val="0"/>
        <w:autoSpaceDN w:val="0"/>
        <w:adjustRightInd w:val="0"/>
      </w:pPr>
      <w:r>
        <w:t xml:space="preserve">The Executive Director serves as the director of the staff of the Joint Committee and is responsible for the employment and setting of the compensation of necessary professional, technical and secretarial staff as directed by the Joint Committee as provided in Section 7.02(d) of the Illinois Administrative Procedure Act (Ill. Rev. Stat. 1983, ch. 127, par. 1007.02(d)). </w:t>
      </w:r>
    </w:p>
    <w:sectPr w:rsidR="009C5329" w:rsidSect="009C53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5329"/>
    <w:rsid w:val="001678D1"/>
    <w:rsid w:val="00244B9D"/>
    <w:rsid w:val="009C5329"/>
    <w:rsid w:val="00DA14E7"/>
    <w:rsid w:val="00FA1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75</vt:lpstr>
    </vt:vector>
  </TitlesOfParts>
  <Company>state of illinois</Company>
  <LinksUpToDate>false</LinksUpToDate>
  <CharactersWithSpaces>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