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D3185" w14:textId="77777777" w:rsidR="004E196C" w:rsidRDefault="004E196C" w:rsidP="004E196C">
      <w:pPr>
        <w:widowControl w:val="0"/>
        <w:autoSpaceDE w:val="0"/>
        <w:autoSpaceDN w:val="0"/>
        <w:adjustRightInd w:val="0"/>
      </w:pPr>
    </w:p>
    <w:p w14:paraId="6FF175C2" w14:textId="77777777" w:rsidR="004E196C" w:rsidRDefault="004E196C" w:rsidP="004E196C">
      <w:pPr>
        <w:widowControl w:val="0"/>
        <w:autoSpaceDE w:val="0"/>
        <w:autoSpaceDN w:val="0"/>
        <w:adjustRightInd w:val="0"/>
      </w:pPr>
      <w:r>
        <w:rPr>
          <w:b/>
          <w:bCs/>
        </w:rPr>
        <w:t>Section 300.400  Analysis Procedures</w:t>
      </w:r>
      <w:r>
        <w:t xml:space="preserve"> </w:t>
      </w:r>
    </w:p>
    <w:p w14:paraId="1D3F8765" w14:textId="77777777" w:rsidR="004E196C" w:rsidRDefault="004E196C" w:rsidP="004E196C">
      <w:pPr>
        <w:widowControl w:val="0"/>
        <w:autoSpaceDE w:val="0"/>
        <w:autoSpaceDN w:val="0"/>
        <w:adjustRightInd w:val="0"/>
      </w:pPr>
    </w:p>
    <w:p w14:paraId="2939E12B" w14:textId="77777777" w:rsidR="004E196C" w:rsidRDefault="004E196C" w:rsidP="004E196C">
      <w:pPr>
        <w:widowControl w:val="0"/>
        <w:autoSpaceDE w:val="0"/>
        <w:autoSpaceDN w:val="0"/>
        <w:adjustRightInd w:val="0"/>
        <w:ind w:left="1440" w:hanging="720"/>
      </w:pPr>
      <w:r>
        <w:t>a)</w:t>
      </w:r>
      <w:r>
        <w:tab/>
        <w:t xml:space="preserve">The Secretary of State shall provide the Bureau with a copy of all proposed rulemakings.  Whenever the Bureau believes that an analysis is warranted or whenever requested to do so by the Joint Committee on Administrative Rules (JCAR) or an interested person, the Bureau shall prepare an impact analysis. </w:t>
      </w:r>
    </w:p>
    <w:p w14:paraId="2C80004B" w14:textId="77777777" w:rsidR="00C45209" w:rsidRDefault="00C45209" w:rsidP="0044568E">
      <w:pPr>
        <w:widowControl w:val="0"/>
        <w:autoSpaceDE w:val="0"/>
        <w:autoSpaceDN w:val="0"/>
        <w:adjustRightInd w:val="0"/>
      </w:pPr>
    </w:p>
    <w:p w14:paraId="459816A3" w14:textId="77777777" w:rsidR="004E196C" w:rsidRDefault="004E196C" w:rsidP="004E196C">
      <w:pPr>
        <w:widowControl w:val="0"/>
        <w:autoSpaceDE w:val="0"/>
        <w:autoSpaceDN w:val="0"/>
        <w:adjustRightInd w:val="0"/>
        <w:ind w:left="1440" w:hanging="720"/>
      </w:pPr>
      <w:r>
        <w:t>b)</w:t>
      </w:r>
      <w:r>
        <w:tab/>
        <w:t xml:space="preserve">The impact analysis may include information obtained from, but not limited to, the following: </w:t>
      </w:r>
    </w:p>
    <w:p w14:paraId="76A93970" w14:textId="77777777" w:rsidR="00C45209" w:rsidRDefault="00C45209" w:rsidP="0044568E">
      <w:pPr>
        <w:widowControl w:val="0"/>
        <w:autoSpaceDE w:val="0"/>
        <w:autoSpaceDN w:val="0"/>
        <w:adjustRightInd w:val="0"/>
      </w:pPr>
    </w:p>
    <w:p w14:paraId="550D6FCD" w14:textId="77777777" w:rsidR="004E196C" w:rsidRDefault="004E196C" w:rsidP="004E196C">
      <w:pPr>
        <w:widowControl w:val="0"/>
        <w:autoSpaceDE w:val="0"/>
        <w:autoSpaceDN w:val="0"/>
        <w:adjustRightInd w:val="0"/>
        <w:ind w:left="720" w:firstLine="720"/>
      </w:pPr>
      <w:r>
        <w:t>1)</w:t>
      </w:r>
      <w:r>
        <w:tab/>
        <w:t xml:space="preserve">data information services; </w:t>
      </w:r>
    </w:p>
    <w:p w14:paraId="7F86FDE2" w14:textId="77777777" w:rsidR="00C45209" w:rsidRDefault="00C45209" w:rsidP="0044568E">
      <w:pPr>
        <w:widowControl w:val="0"/>
        <w:autoSpaceDE w:val="0"/>
        <w:autoSpaceDN w:val="0"/>
        <w:adjustRightInd w:val="0"/>
      </w:pPr>
    </w:p>
    <w:p w14:paraId="78C6D550" w14:textId="77777777" w:rsidR="004E196C" w:rsidRDefault="004E196C" w:rsidP="004E196C">
      <w:pPr>
        <w:widowControl w:val="0"/>
        <w:autoSpaceDE w:val="0"/>
        <w:autoSpaceDN w:val="0"/>
        <w:adjustRightInd w:val="0"/>
        <w:ind w:left="720" w:firstLine="720"/>
      </w:pPr>
      <w:r>
        <w:t>2)</w:t>
      </w:r>
      <w:r>
        <w:tab/>
        <w:t xml:space="preserve">business associations; </w:t>
      </w:r>
    </w:p>
    <w:p w14:paraId="7EF254F8" w14:textId="77777777" w:rsidR="00C45209" w:rsidRDefault="00C45209" w:rsidP="0044568E">
      <w:pPr>
        <w:widowControl w:val="0"/>
        <w:autoSpaceDE w:val="0"/>
        <w:autoSpaceDN w:val="0"/>
        <w:adjustRightInd w:val="0"/>
      </w:pPr>
    </w:p>
    <w:p w14:paraId="31B2B87D" w14:textId="77777777" w:rsidR="004E196C" w:rsidRDefault="004E196C" w:rsidP="004E196C">
      <w:pPr>
        <w:widowControl w:val="0"/>
        <w:autoSpaceDE w:val="0"/>
        <w:autoSpaceDN w:val="0"/>
        <w:adjustRightInd w:val="0"/>
        <w:ind w:left="720" w:firstLine="720"/>
      </w:pPr>
      <w:r>
        <w:t>3)</w:t>
      </w:r>
      <w:r>
        <w:tab/>
        <w:t xml:space="preserve">business community; </w:t>
      </w:r>
    </w:p>
    <w:p w14:paraId="305C59C5" w14:textId="77777777" w:rsidR="00C45209" w:rsidRDefault="00C45209" w:rsidP="0044568E">
      <w:pPr>
        <w:widowControl w:val="0"/>
        <w:autoSpaceDE w:val="0"/>
        <w:autoSpaceDN w:val="0"/>
        <w:adjustRightInd w:val="0"/>
      </w:pPr>
    </w:p>
    <w:p w14:paraId="61ECA38B" w14:textId="77777777" w:rsidR="004E196C" w:rsidRDefault="004E196C" w:rsidP="004E196C">
      <w:pPr>
        <w:widowControl w:val="0"/>
        <w:autoSpaceDE w:val="0"/>
        <w:autoSpaceDN w:val="0"/>
        <w:adjustRightInd w:val="0"/>
        <w:ind w:left="720" w:firstLine="720"/>
      </w:pPr>
      <w:r>
        <w:t>4)</w:t>
      </w:r>
      <w:r>
        <w:tab/>
        <w:t xml:space="preserve">meetings or hearings held by others regarding proposed rulemaking; </w:t>
      </w:r>
    </w:p>
    <w:p w14:paraId="4E4B088D" w14:textId="77777777" w:rsidR="00C45209" w:rsidRDefault="00C45209" w:rsidP="0044568E">
      <w:pPr>
        <w:widowControl w:val="0"/>
        <w:autoSpaceDE w:val="0"/>
        <w:autoSpaceDN w:val="0"/>
        <w:adjustRightInd w:val="0"/>
      </w:pPr>
    </w:p>
    <w:p w14:paraId="2F93E922" w14:textId="77777777" w:rsidR="004E196C" w:rsidRDefault="004E196C" w:rsidP="004E196C">
      <w:pPr>
        <w:widowControl w:val="0"/>
        <w:autoSpaceDE w:val="0"/>
        <w:autoSpaceDN w:val="0"/>
        <w:adjustRightInd w:val="0"/>
        <w:ind w:left="720" w:firstLine="720"/>
      </w:pPr>
      <w:r>
        <w:t>5)</w:t>
      </w:r>
      <w:r>
        <w:tab/>
        <w:t xml:space="preserve">technical specialists in the appropriate field; and </w:t>
      </w:r>
    </w:p>
    <w:p w14:paraId="58638402" w14:textId="77777777" w:rsidR="00C45209" w:rsidRDefault="00C45209" w:rsidP="0044568E">
      <w:pPr>
        <w:widowControl w:val="0"/>
        <w:autoSpaceDE w:val="0"/>
        <w:autoSpaceDN w:val="0"/>
        <w:adjustRightInd w:val="0"/>
      </w:pPr>
    </w:p>
    <w:p w14:paraId="7CCC2594" w14:textId="77777777" w:rsidR="004E196C" w:rsidRDefault="004E196C" w:rsidP="004E196C">
      <w:pPr>
        <w:widowControl w:val="0"/>
        <w:autoSpaceDE w:val="0"/>
        <w:autoSpaceDN w:val="0"/>
        <w:adjustRightInd w:val="0"/>
        <w:ind w:left="720" w:firstLine="720"/>
      </w:pPr>
      <w:r>
        <w:t>6)</w:t>
      </w:r>
      <w:r>
        <w:tab/>
        <w:t xml:space="preserve">issuing agency. </w:t>
      </w:r>
    </w:p>
    <w:p w14:paraId="3ECA8B56" w14:textId="77777777" w:rsidR="00C45209" w:rsidRDefault="00C45209" w:rsidP="0044568E">
      <w:pPr>
        <w:widowControl w:val="0"/>
        <w:autoSpaceDE w:val="0"/>
        <w:autoSpaceDN w:val="0"/>
        <w:adjustRightInd w:val="0"/>
      </w:pPr>
    </w:p>
    <w:p w14:paraId="7B5043B8" w14:textId="77777777" w:rsidR="004E196C" w:rsidRDefault="004E196C" w:rsidP="004E196C">
      <w:pPr>
        <w:widowControl w:val="0"/>
        <w:autoSpaceDE w:val="0"/>
        <w:autoSpaceDN w:val="0"/>
        <w:adjustRightInd w:val="0"/>
        <w:ind w:left="1440" w:hanging="720"/>
      </w:pPr>
      <w:r>
        <w:t>c)</w:t>
      </w:r>
      <w:r>
        <w:tab/>
        <w:t xml:space="preserve">The impact analysis shall be completed within forty-five days of the date of publication of the rule in the Illinois Register or within the first notice period.  The analysis shall include the following: </w:t>
      </w:r>
    </w:p>
    <w:p w14:paraId="5142F61C" w14:textId="77777777" w:rsidR="00C45209" w:rsidRDefault="00C45209" w:rsidP="0044568E">
      <w:pPr>
        <w:widowControl w:val="0"/>
        <w:autoSpaceDE w:val="0"/>
        <w:autoSpaceDN w:val="0"/>
        <w:adjustRightInd w:val="0"/>
      </w:pPr>
    </w:p>
    <w:p w14:paraId="10E86B37" w14:textId="77777777" w:rsidR="004E196C" w:rsidRDefault="004E196C" w:rsidP="004E196C">
      <w:pPr>
        <w:widowControl w:val="0"/>
        <w:autoSpaceDE w:val="0"/>
        <w:autoSpaceDN w:val="0"/>
        <w:adjustRightInd w:val="0"/>
        <w:ind w:left="2160" w:hanging="720"/>
      </w:pPr>
      <w:r>
        <w:t>1)</w:t>
      </w:r>
      <w:r>
        <w:tab/>
      </w:r>
      <w:r>
        <w:rPr>
          <w:i/>
          <w:iCs/>
        </w:rPr>
        <w:t>A summary of the projected reporting, recordkeeping and other compliance requirements of the proposed rule.</w:t>
      </w:r>
      <w:r>
        <w:t xml:space="preserve"> </w:t>
      </w:r>
    </w:p>
    <w:p w14:paraId="3F65C4B1" w14:textId="77777777" w:rsidR="00C45209" w:rsidRDefault="00C45209" w:rsidP="0044568E">
      <w:pPr>
        <w:widowControl w:val="0"/>
        <w:autoSpaceDE w:val="0"/>
        <w:autoSpaceDN w:val="0"/>
        <w:adjustRightInd w:val="0"/>
      </w:pPr>
    </w:p>
    <w:p w14:paraId="3E379E7B" w14:textId="77777777" w:rsidR="004E196C" w:rsidRDefault="004E196C" w:rsidP="004E196C">
      <w:pPr>
        <w:widowControl w:val="0"/>
        <w:autoSpaceDE w:val="0"/>
        <w:autoSpaceDN w:val="0"/>
        <w:adjustRightInd w:val="0"/>
        <w:ind w:left="2160" w:hanging="720"/>
      </w:pPr>
      <w:r>
        <w:t>2)</w:t>
      </w:r>
      <w:r>
        <w:tab/>
      </w:r>
      <w:r>
        <w:rPr>
          <w:i/>
          <w:iCs/>
        </w:rPr>
        <w:t>A description of the types and an estimate of the number of small businesses to which the proposed rule will apply.</w:t>
      </w:r>
      <w:r>
        <w:t xml:space="preserve"> </w:t>
      </w:r>
    </w:p>
    <w:p w14:paraId="76C7A8E6" w14:textId="77777777" w:rsidR="00C45209" w:rsidRDefault="00C45209" w:rsidP="0044568E">
      <w:pPr>
        <w:widowControl w:val="0"/>
        <w:autoSpaceDE w:val="0"/>
        <w:autoSpaceDN w:val="0"/>
        <w:adjustRightInd w:val="0"/>
      </w:pPr>
    </w:p>
    <w:p w14:paraId="64A7860D" w14:textId="77777777" w:rsidR="004E196C" w:rsidRDefault="004E196C" w:rsidP="004E196C">
      <w:pPr>
        <w:widowControl w:val="0"/>
        <w:autoSpaceDE w:val="0"/>
        <w:autoSpaceDN w:val="0"/>
        <w:adjustRightInd w:val="0"/>
        <w:ind w:left="2160" w:hanging="720"/>
      </w:pPr>
      <w:r>
        <w:t>3)</w:t>
      </w:r>
      <w:r>
        <w:tab/>
      </w:r>
      <w:r>
        <w:rPr>
          <w:i/>
          <w:iCs/>
        </w:rPr>
        <w:t>An estimate of the economic impact</w:t>
      </w:r>
      <w:r>
        <w:t xml:space="preserve"> </w:t>
      </w:r>
      <w:r>
        <w:rPr>
          <w:i/>
          <w:iCs/>
        </w:rPr>
        <w:t>that</w:t>
      </w:r>
      <w:r>
        <w:t xml:space="preserve"> </w:t>
      </w:r>
      <w:r>
        <w:rPr>
          <w:i/>
          <w:iCs/>
        </w:rPr>
        <w:t>the regulation will have on the various types of small businesses affected by the rulemaking.</w:t>
      </w:r>
      <w:r>
        <w:t xml:space="preserve"> </w:t>
      </w:r>
    </w:p>
    <w:p w14:paraId="09CE7C5D" w14:textId="77777777" w:rsidR="00C45209" w:rsidRDefault="00C45209" w:rsidP="0044568E">
      <w:pPr>
        <w:widowControl w:val="0"/>
        <w:autoSpaceDE w:val="0"/>
        <w:autoSpaceDN w:val="0"/>
        <w:adjustRightInd w:val="0"/>
      </w:pPr>
    </w:p>
    <w:p w14:paraId="5185B4E1" w14:textId="77777777" w:rsidR="004E196C" w:rsidRDefault="004E196C" w:rsidP="004E196C">
      <w:pPr>
        <w:widowControl w:val="0"/>
        <w:autoSpaceDE w:val="0"/>
        <w:autoSpaceDN w:val="0"/>
        <w:adjustRightInd w:val="0"/>
        <w:ind w:left="2160" w:hanging="720"/>
      </w:pPr>
      <w:r>
        <w:t>4)</w:t>
      </w:r>
      <w:r>
        <w:tab/>
      </w:r>
      <w:r>
        <w:rPr>
          <w:i/>
          <w:iCs/>
        </w:rPr>
        <w:t>A description</w:t>
      </w:r>
      <w:r>
        <w:t xml:space="preserve"> </w:t>
      </w:r>
      <w:r>
        <w:rPr>
          <w:i/>
          <w:iCs/>
        </w:rPr>
        <w:t>or</w:t>
      </w:r>
      <w:r>
        <w:t xml:space="preserve"> </w:t>
      </w:r>
      <w:r>
        <w:rPr>
          <w:i/>
          <w:iCs/>
        </w:rPr>
        <w:t>listing of alternatives to the proposed rule</w:t>
      </w:r>
      <w:r>
        <w:t xml:space="preserve"> </w:t>
      </w:r>
      <w:r>
        <w:rPr>
          <w:i/>
          <w:iCs/>
        </w:rPr>
        <w:t>that</w:t>
      </w:r>
      <w:r>
        <w:t xml:space="preserve"> </w:t>
      </w:r>
      <w:r>
        <w:rPr>
          <w:i/>
          <w:iCs/>
        </w:rPr>
        <w:t>would minimize the economic impact of the rule.</w:t>
      </w:r>
      <w:r>
        <w:t xml:space="preserve">  </w:t>
      </w:r>
      <w:r>
        <w:rPr>
          <w:i/>
          <w:iCs/>
        </w:rPr>
        <w:t>The</w:t>
      </w:r>
      <w:r>
        <w:t xml:space="preserve"> </w:t>
      </w:r>
      <w:r>
        <w:rPr>
          <w:i/>
          <w:iCs/>
        </w:rPr>
        <w:t>alternatives</w:t>
      </w:r>
      <w:r>
        <w:t xml:space="preserve"> </w:t>
      </w:r>
      <w:r>
        <w:rPr>
          <w:i/>
          <w:iCs/>
        </w:rPr>
        <w:t>must be consistent with the stated objectives of the applicable statutes and regulations</w:t>
      </w:r>
      <w:r>
        <w:t xml:space="preserve"> (Section 5-30(c)(1)-(4) of the Act). </w:t>
      </w:r>
    </w:p>
    <w:p w14:paraId="11790551" w14:textId="77777777" w:rsidR="00C45209" w:rsidRDefault="00C45209" w:rsidP="0044568E">
      <w:pPr>
        <w:widowControl w:val="0"/>
        <w:autoSpaceDE w:val="0"/>
        <w:autoSpaceDN w:val="0"/>
        <w:adjustRightInd w:val="0"/>
      </w:pPr>
    </w:p>
    <w:p w14:paraId="6ACDA547" w14:textId="77777777" w:rsidR="004E196C" w:rsidRDefault="004E196C" w:rsidP="004E196C">
      <w:pPr>
        <w:widowControl w:val="0"/>
        <w:autoSpaceDE w:val="0"/>
        <w:autoSpaceDN w:val="0"/>
        <w:adjustRightInd w:val="0"/>
        <w:ind w:left="1440" w:hanging="720"/>
      </w:pPr>
      <w:r>
        <w:t>d)</w:t>
      </w:r>
      <w:r>
        <w:tab/>
        <w:t xml:space="preserve">Pursuant to Section 5-30(c) of the Act, the Bureau shall submit a copy of the impact analysis in writing to the issuing agency, </w:t>
      </w:r>
      <w:r>
        <w:rPr>
          <w:i/>
          <w:iCs/>
        </w:rPr>
        <w:t>any interested person who requested an analysis</w:t>
      </w:r>
      <w:r>
        <w:t xml:space="preserve">, and JCAR during the first notice period. </w:t>
      </w:r>
    </w:p>
    <w:p w14:paraId="6E4A7F1D" w14:textId="77777777" w:rsidR="004E196C" w:rsidRDefault="004E196C" w:rsidP="004E196C">
      <w:pPr>
        <w:widowControl w:val="0"/>
        <w:autoSpaceDE w:val="0"/>
        <w:autoSpaceDN w:val="0"/>
        <w:adjustRightInd w:val="0"/>
      </w:pPr>
    </w:p>
    <w:p w14:paraId="3AFB7226" w14:textId="77777777" w:rsidR="004E196C" w:rsidRDefault="004E196C" w:rsidP="0044568E">
      <w:pPr>
        <w:widowControl w:val="0"/>
        <w:autoSpaceDE w:val="0"/>
        <w:autoSpaceDN w:val="0"/>
        <w:adjustRightInd w:val="0"/>
        <w:ind w:left="720"/>
      </w:pPr>
      <w:r>
        <w:t xml:space="preserve">(Source:  Amended at 17 Ill. Reg. 1511, effective January 26, 1993) </w:t>
      </w:r>
    </w:p>
    <w:sectPr w:rsidR="004E196C" w:rsidSect="004E196C">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E196C"/>
    <w:rsid w:val="0044568E"/>
    <w:rsid w:val="004E196C"/>
    <w:rsid w:val="007272FA"/>
    <w:rsid w:val="007345FE"/>
    <w:rsid w:val="009965A1"/>
    <w:rsid w:val="00A715B8"/>
    <w:rsid w:val="00AE6F13"/>
    <w:rsid w:val="00C45209"/>
    <w:rsid w:val="00D07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742B23"/>
  <w15:docId w15:val="{85B70E36-FB04-43BC-A321-317230DD3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ThomasVD</dc:creator>
  <cp:keywords/>
  <dc:description/>
  <cp:lastModifiedBy>Shipley, Melissa A.</cp:lastModifiedBy>
  <cp:revision>4</cp:revision>
  <dcterms:created xsi:type="dcterms:W3CDTF">2012-06-21T18:16:00Z</dcterms:created>
  <dcterms:modified xsi:type="dcterms:W3CDTF">2025-11-19T16:44:00Z</dcterms:modified>
</cp:coreProperties>
</file>